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B1AAF" w14:textId="34F4752D" w:rsidR="002E6088" w:rsidRDefault="002E6088"/>
    <w:p w14:paraId="66CA90E4" w14:textId="77777777" w:rsidR="002E6088" w:rsidRDefault="002E6088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0F9E8707" w14:textId="77777777" w:rsidR="002E6088" w:rsidRDefault="002E6088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35E449C1" w14:textId="77777777" w:rsidR="00DF5BD6" w:rsidRDefault="00DF5BD6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0D3CB696" w14:textId="68549EA1" w:rsidR="00806D3F" w:rsidRDefault="00F837E7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  <w:r>
        <w:rPr>
          <w:rFonts w:eastAsiaTheme="minorEastAsia" w:cstheme="minorBidi"/>
          <w:b/>
          <w:bCs/>
          <w:sz w:val="32"/>
          <w:szCs w:val="32"/>
        </w:rPr>
        <w:t>Single</w:t>
      </w:r>
      <w:r w:rsidR="00806D3F">
        <w:rPr>
          <w:rFonts w:eastAsiaTheme="minorEastAsia" w:cstheme="minorBidi"/>
          <w:b/>
          <w:bCs/>
          <w:sz w:val="32"/>
          <w:szCs w:val="32"/>
        </w:rPr>
        <w:t>-</w:t>
      </w:r>
      <w:r w:rsidR="00806D3F" w:rsidRPr="00031BD4">
        <w:rPr>
          <w:rFonts w:eastAsiaTheme="minorEastAsia" w:cstheme="minorBidi"/>
          <w:b/>
          <w:bCs/>
          <w:sz w:val="32"/>
          <w:szCs w:val="32"/>
        </w:rPr>
        <w:t xml:space="preserve">Party </w:t>
      </w:r>
      <w:r w:rsidR="00806D3F">
        <w:rPr>
          <w:rFonts w:eastAsiaTheme="minorEastAsia" w:cstheme="minorBidi"/>
          <w:b/>
          <w:bCs/>
          <w:sz w:val="32"/>
          <w:szCs w:val="32"/>
        </w:rPr>
        <w:t xml:space="preserve">Framework Agreement </w:t>
      </w:r>
    </w:p>
    <w:p w14:paraId="5F082B87" w14:textId="789B1039" w:rsidR="00806D3F" w:rsidRDefault="00806D3F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6FCA5909" w14:textId="47E647FE" w:rsidR="00806D3F" w:rsidRPr="00806D3F" w:rsidRDefault="00806D3F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  <w:r>
        <w:rPr>
          <w:rFonts w:eastAsiaTheme="minorEastAsia" w:cstheme="minorBidi"/>
          <w:b/>
          <w:bCs/>
          <w:sz w:val="32"/>
          <w:szCs w:val="32"/>
        </w:rPr>
        <w:t xml:space="preserve">For </w:t>
      </w:r>
    </w:p>
    <w:p w14:paraId="0347271C" w14:textId="77777777" w:rsidR="002E6088" w:rsidRDefault="002E6088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48DBE543" w14:textId="181753B2" w:rsidR="002E6088" w:rsidRDefault="009B0B56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  <w:bookmarkStart w:id="0" w:name="_Hlk96417617"/>
      <w:r>
        <w:rPr>
          <w:rFonts w:eastAsiaTheme="minorEastAsia" w:cstheme="minorBidi"/>
          <w:b/>
          <w:bCs/>
          <w:sz w:val="32"/>
          <w:szCs w:val="32"/>
        </w:rPr>
        <w:t>T</w:t>
      </w:r>
      <w:r w:rsidR="002E6088" w:rsidRPr="00944DC1">
        <w:rPr>
          <w:rFonts w:eastAsiaTheme="minorEastAsia" w:cstheme="minorBidi"/>
          <w:b/>
          <w:bCs/>
          <w:sz w:val="32"/>
          <w:szCs w:val="32"/>
        </w:rPr>
        <w:t xml:space="preserve">he </w:t>
      </w:r>
      <w:r w:rsidR="002E6088">
        <w:rPr>
          <w:rFonts w:eastAsiaTheme="minorEastAsia" w:cstheme="minorBidi"/>
          <w:b/>
          <w:bCs/>
          <w:sz w:val="32"/>
          <w:szCs w:val="32"/>
        </w:rPr>
        <w:t xml:space="preserve">Provision of </w:t>
      </w:r>
      <w:r w:rsidR="005F3BBA">
        <w:rPr>
          <w:rFonts w:eastAsiaTheme="minorEastAsia" w:cstheme="minorBidi"/>
          <w:b/>
          <w:bCs/>
          <w:sz w:val="32"/>
          <w:szCs w:val="32"/>
        </w:rPr>
        <w:t>I</w:t>
      </w:r>
      <w:r w:rsidR="005F3BBA" w:rsidRPr="005F3BBA">
        <w:rPr>
          <w:rFonts w:eastAsiaTheme="minorEastAsia" w:cstheme="minorBidi"/>
          <w:b/>
          <w:bCs/>
          <w:sz w:val="32"/>
          <w:szCs w:val="32"/>
        </w:rPr>
        <w:t xml:space="preserve">nterpretive </w:t>
      </w:r>
      <w:r w:rsidR="005F3BBA">
        <w:rPr>
          <w:rFonts w:eastAsiaTheme="minorEastAsia" w:cstheme="minorBidi"/>
          <w:b/>
          <w:bCs/>
          <w:sz w:val="32"/>
          <w:szCs w:val="32"/>
        </w:rPr>
        <w:t>D</w:t>
      </w:r>
      <w:r w:rsidR="005F3BBA" w:rsidRPr="005F3BBA">
        <w:rPr>
          <w:rFonts w:eastAsiaTheme="minorEastAsia" w:cstheme="minorBidi"/>
          <w:b/>
          <w:bCs/>
          <w:sz w:val="32"/>
          <w:szCs w:val="32"/>
        </w:rPr>
        <w:t xml:space="preserve">esign </w:t>
      </w:r>
      <w:r w:rsidR="005F3BBA">
        <w:rPr>
          <w:rFonts w:eastAsiaTheme="minorEastAsia" w:cstheme="minorBidi"/>
          <w:b/>
          <w:bCs/>
          <w:sz w:val="32"/>
          <w:szCs w:val="32"/>
        </w:rPr>
        <w:t>C</w:t>
      </w:r>
      <w:r w:rsidR="005F3BBA" w:rsidRPr="005F3BBA">
        <w:rPr>
          <w:rFonts w:eastAsiaTheme="minorEastAsia" w:cstheme="minorBidi"/>
          <w:b/>
          <w:bCs/>
          <w:sz w:val="32"/>
          <w:szCs w:val="32"/>
        </w:rPr>
        <w:t xml:space="preserve">onsultancy </w:t>
      </w:r>
      <w:r w:rsidR="005F3BBA">
        <w:rPr>
          <w:rFonts w:eastAsiaTheme="minorEastAsia" w:cstheme="minorBidi"/>
          <w:b/>
          <w:bCs/>
          <w:sz w:val="32"/>
          <w:szCs w:val="32"/>
        </w:rPr>
        <w:t>S</w:t>
      </w:r>
      <w:r w:rsidR="005F3BBA" w:rsidRPr="005F3BBA">
        <w:rPr>
          <w:rFonts w:eastAsiaTheme="minorEastAsia" w:cstheme="minorBidi"/>
          <w:b/>
          <w:bCs/>
          <w:sz w:val="32"/>
          <w:szCs w:val="32"/>
        </w:rPr>
        <w:t xml:space="preserve">ervices </w:t>
      </w:r>
      <w:r w:rsidR="00806D3F">
        <w:rPr>
          <w:rFonts w:eastAsiaTheme="minorEastAsia" w:cstheme="minorBidi"/>
          <w:b/>
          <w:bCs/>
          <w:sz w:val="32"/>
          <w:szCs w:val="32"/>
        </w:rPr>
        <w:t xml:space="preserve">to </w:t>
      </w:r>
      <w:r w:rsidR="002E6088">
        <w:rPr>
          <w:rFonts w:eastAsiaTheme="minorEastAsia" w:cstheme="minorBidi"/>
          <w:b/>
          <w:bCs/>
          <w:sz w:val="32"/>
          <w:szCs w:val="32"/>
        </w:rPr>
        <w:t>Trinity College Dublin</w:t>
      </w:r>
    </w:p>
    <w:p w14:paraId="4277E019" w14:textId="0BDCFAA6" w:rsidR="00DF5BD6" w:rsidRDefault="00DF5BD6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7A7F89AF" w14:textId="77777777" w:rsidR="00DF5BD6" w:rsidRDefault="00DF5BD6" w:rsidP="002E6088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214011B2" w14:textId="73A3559D" w:rsidR="002E6088" w:rsidRPr="005F3BBA" w:rsidRDefault="002E6088" w:rsidP="005F3BBA">
      <w:pPr>
        <w:autoSpaceDE w:val="0"/>
        <w:autoSpaceDN w:val="0"/>
        <w:adjustRightInd w:val="0"/>
        <w:jc w:val="center"/>
        <w:rPr>
          <w:rFonts w:eastAsiaTheme="minorEastAsia" w:cstheme="minorBidi"/>
          <w:b/>
          <w:bCs/>
          <w:sz w:val="32"/>
          <w:szCs w:val="32"/>
        </w:rPr>
      </w:pPr>
    </w:p>
    <w:p w14:paraId="1EE418C8" w14:textId="77777777" w:rsidR="00806D3F" w:rsidRDefault="00806D3F" w:rsidP="002E6088">
      <w:pPr>
        <w:jc w:val="center"/>
      </w:pPr>
    </w:p>
    <w:p w14:paraId="215C87FB" w14:textId="75D95D14" w:rsidR="002E6088" w:rsidRDefault="002E6088" w:rsidP="002E6088">
      <w:pPr>
        <w:jc w:val="center"/>
      </w:pPr>
    </w:p>
    <w:p w14:paraId="2379C18C" w14:textId="79C8DF90" w:rsidR="002E6088" w:rsidRPr="00944DC1" w:rsidRDefault="00CB1141" w:rsidP="002E6088">
      <w:pPr>
        <w:autoSpaceDE w:val="0"/>
        <w:autoSpaceDN w:val="0"/>
        <w:adjustRightInd w:val="0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caps/>
          <w:sz w:val="32"/>
          <w:szCs w:val="32"/>
        </w:rPr>
        <w:t xml:space="preserve">SCHOOL OF COMPUTER SCIENCE AND STATISTICS - </w:t>
      </w:r>
      <w:r w:rsidR="002E6088" w:rsidRPr="00944DC1">
        <w:rPr>
          <w:rFonts w:cstheme="minorHAnsi"/>
          <w:b/>
          <w:caps/>
          <w:sz w:val="32"/>
          <w:szCs w:val="32"/>
        </w:rPr>
        <w:t>TRINITY COLLEGE DUBLIN</w:t>
      </w:r>
    </w:p>
    <w:p w14:paraId="1102D9A6" w14:textId="77777777" w:rsidR="002E6088" w:rsidRPr="00944DC1" w:rsidRDefault="002E6088" w:rsidP="002E6088">
      <w:pPr>
        <w:jc w:val="center"/>
        <w:rPr>
          <w:rFonts w:cstheme="minorHAnsi"/>
          <w:b/>
          <w:bCs/>
          <w:sz w:val="32"/>
          <w:szCs w:val="32"/>
        </w:rPr>
      </w:pPr>
    </w:p>
    <w:p w14:paraId="35647B37" w14:textId="77777777" w:rsidR="002E6088" w:rsidRPr="00944DC1" w:rsidRDefault="002E6088" w:rsidP="002E6088">
      <w:pPr>
        <w:jc w:val="center"/>
        <w:rPr>
          <w:rFonts w:cstheme="minorHAnsi"/>
          <w:b/>
          <w:bCs/>
          <w:sz w:val="32"/>
          <w:szCs w:val="32"/>
        </w:rPr>
      </w:pPr>
    </w:p>
    <w:p w14:paraId="6AD7B283" w14:textId="3933A7C7" w:rsidR="002E6088" w:rsidRPr="00944DC1" w:rsidRDefault="002E6088" w:rsidP="002E6088">
      <w:pPr>
        <w:jc w:val="center"/>
        <w:rPr>
          <w:rFonts w:cstheme="minorHAnsi"/>
          <w:b/>
          <w:bCs/>
          <w:sz w:val="32"/>
          <w:szCs w:val="32"/>
        </w:rPr>
      </w:pPr>
      <w:r w:rsidRPr="00944DC1">
        <w:rPr>
          <w:rFonts w:cstheme="minorHAnsi"/>
          <w:b/>
          <w:bCs/>
          <w:sz w:val="32"/>
          <w:szCs w:val="32"/>
        </w:rPr>
        <w:t xml:space="preserve">Ref: </w:t>
      </w:r>
      <w:r w:rsidRPr="00944DC1">
        <w:rPr>
          <w:rFonts w:eastAsiaTheme="minorHAnsi" w:cstheme="minorHAnsi"/>
          <w:b/>
          <w:bCs/>
          <w:sz w:val="32"/>
          <w:szCs w:val="32"/>
        </w:rPr>
        <w:t>TCD-2</w:t>
      </w:r>
      <w:r w:rsidR="005F3BBA">
        <w:rPr>
          <w:rFonts w:eastAsiaTheme="minorHAnsi" w:cstheme="minorHAnsi"/>
          <w:b/>
          <w:bCs/>
          <w:sz w:val="32"/>
          <w:szCs w:val="32"/>
        </w:rPr>
        <w:t>6</w:t>
      </w:r>
      <w:r w:rsidRPr="00944DC1">
        <w:rPr>
          <w:rFonts w:eastAsiaTheme="minorHAnsi" w:cstheme="minorHAnsi"/>
          <w:b/>
          <w:bCs/>
          <w:sz w:val="32"/>
          <w:szCs w:val="32"/>
        </w:rPr>
        <w:t>-C</w:t>
      </w:r>
      <w:r w:rsidR="005F3BBA">
        <w:rPr>
          <w:rFonts w:eastAsiaTheme="minorHAnsi" w:cstheme="minorHAnsi"/>
          <w:b/>
          <w:bCs/>
          <w:sz w:val="32"/>
          <w:szCs w:val="32"/>
        </w:rPr>
        <w:t>2400</w:t>
      </w:r>
    </w:p>
    <w:bookmarkEnd w:id="0"/>
    <w:p w14:paraId="5B3E5848" w14:textId="77777777" w:rsidR="00BC209A" w:rsidRDefault="00BC209A" w:rsidP="002E6088">
      <w:pPr>
        <w:jc w:val="center"/>
      </w:pPr>
    </w:p>
    <w:p w14:paraId="16F2AD91" w14:textId="77777777" w:rsidR="00F0399A" w:rsidRDefault="00F0399A" w:rsidP="002E6088">
      <w:pPr>
        <w:jc w:val="center"/>
      </w:pPr>
    </w:p>
    <w:p w14:paraId="5813C7D5" w14:textId="77777777" w:rsidR="00F0399A" w:rsidRDefault="00F0399A" w:rsidP="002E6088">
      <w:pPr>
        <w:jc w:val="center"/>
      </w:pPr>
    </w:p>
    <w:p w14:paraId="5D89DDAA" w14:textId="77777777" w:rsidR="00F0399A" w:rsidRDefault="00F0399A" w:rsidP="002E6088">
      <w:pPr>
        <w:jc w:val="center"/>
      </w:pPr>
    </w:p>
    <w:p w14:paraId="47810BF5" w14:textId="77777777" w:rsidR="00F0399A" w:rsidRDefault="00F0399A" w:rsidP="002E6088">
      <w:pPr>
        <w:jc w:val="center"/>
      </w:pPr>
    </w:p>
    <w:p w14:paraId="33EFBA7C" w14:textId="212B72B7" w:rsidR="00F0399A" w:rsidRPr="00F0399A" w:rsidRDefault="00F0399A" w:rsidP="002E6088">
      <w:pPr>
        <w:jc w:val="center"/>
        <w:rPr>
          <w:b/>
          <w:bCs/>
          <w:sz w:val="32"/>
          <w:szCs w:val="32"/>
        </w:rPr>
        <w:sectPr w:rsidR="00F0399A" w:rsidRPr="00F0399A" w:rsidSect="00C70A5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 w:rsidRPr="00F0399A">
        <w:rPr>
          <w:b/>
          <w:bCs/>
          <w:sz w:val="32"/>
          <w:szCs w:val="32"/>
        </w:rPr>
        <w:t>Pricing Schedules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IE"/>
        </w:rPr>
        <w:id w:val="1697739806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noProof/>
          <w:sz w:val="22"/>
          <w:szCs w:val="22"/>
        </w:rPr>
      </w:sdtEndPr>
      <w:sdtContent>
        <w:p w14:paraId="67A8EE95" w14:textId="54D4B0A8" w:rsidR="00BC209A" w:rsidRDefault="00BC209A">
          <w:pPr>
            <w:pStyle w:val="TOCHeading"/>
          </w:pPr>
          <w:r>
            <w:t>Contents</w:t>
          </w:r>
        </w:p>
        <w:p w14:paraId="118C8B4B" w14:textId="75EA874D" w:rsidR="00A05BCD" w:rsidRDefault="00BC209A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471400" w:history="1">
            <w:r w:rsidR="00A05BCD" w:rsidRPr="005E6650">
              <w:rPr>
                <w:rStyle w:val="Hyperlink"/>
                <w:rFonts w:cstheme="minorHAnsi"/>
                <w:b/>
                <w:bCs/>
                <w:noProof/>
              </w:rPr>
              <w:t>A1.</w:t>
            </w:r>
            <w:r w:rsidR="00A05BCD" w:rsidRPr="005E6650">
              <w:rPr>
                <w:rStyle w:val="Hyperlink"/>
                <w:rFonts w:cstheme="minorHAnsi"/>
                <w:b/>
                <w:bCs/>
                <w:noProof/>
                <w:spacing w:val="-9"/>
              </w:rPr>
              <w:t xml:space="preserve"> </w:t>
            </w:r>
            <w:r w:rsidR="00A05BCD"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Scope for this Tender</w:t>
            </w:r>
            <w:r w:rsidR="00A05BCD">
              <w:rPr>
                <w:noProof/>
                <w:webHidden/>
              </w:rPr>
              <w:tab/>
            </w:r>
            <w:r w:rsidR="00A05BCD">
              <w:rPr>
                <w:noProof/>
                <w:webHidden/>
              </w:rPr>
              <w:fldChar w:fldCharType="begin"/>
            </w:r>
            <w:r w:rsidR="00A05BCD">
              <w:rPr>
                <w:noProof/>
                <w:webHidden/>
              </w:rPr>
              <w:instrText xml:space="preserve"> PAGEREF _Toc231471400 \h </w:instrText>
            </w:r>
            <w:r w:rsidR="00A05BCD">
              <w:rPr>
                <w:noProof/>
                <w:webHidden/>
              </w:rPr>
            </w:r>
            <w:r w:rsidR="00A05BCD">
              <w:rPr>
                <w:noProof/>
                <w:webHidden/>
              </w:rPr>
              <w:fldChar w:fldCharType="separate"/>
            </w:r>
            <w:r w:rsidR="00A05BCD">
              <w:rPr>
                <w:noProof/>
                <w:webHidden/>
              </w:rPr>
              <w:t>3</w:t>
            </w:r>
            <w:r w:rsidR="00A05BCD">
              <w:rPr>
                <w:noProof/>
                <w:webHidden/>
              </w:rPr>
              <w:fldChar w:fldCharType="end"/>
            </w:r>
          </w:hyperlink>
        </w:p>
        <w:p w14:paraId="57C87C75" w14:textId="0B964DAE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1" w:history="1"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A4.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Roles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and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day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rates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(variations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B87E5" w14:textId="3F1496BC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2" w:history="1"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A5.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3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What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3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is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4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included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3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in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4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the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3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ﬁxed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3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fees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92B8A" w14:textId="34C4D8E1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3" w:history="1"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A6.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2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Visualisation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2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requirements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1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(included)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834B0" w14:textId="4B4F0A54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4" w:history="1"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A7.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8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Minimum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9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charges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9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and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9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disbursements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9F89E" w14:textId="2E151FF4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5" w:history="1"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A8.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Acceptance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and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1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4"/>
              </w:rPr>
              <w:t>KPIs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36D1C" w14:textId="35F43FA3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6" w:history="1">
            <w:r w:rsidRPr="005E6650">
              <w:rPr>
                <w:rStyle w:val="Hyperlink"/>
                <w:rFonts w:cstheme="minorHAnsi"/>
                <w:b/>
                <w:bCs/>
                <w:noProof/>
              </w:rPr>
              <w:t>A9.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6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</w:rPr>
              <w:t>Change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6"/>
              </w:rPr>
              <w:t xml:space="preserve"> </w:t>
            </w:r>
            <w:r w:rsidRPr="005E6650">
              <w:rPr>
                <w:rStyle w:val="Hyperlink"/>
                <w:rFonts w:cstheme="minorHAnsi"/>
                <w:b/>
                <w:bCs/>
                <w:noProof/>
                <w:spacing w:val="-2"/>
              </w:rPr>
              <w:t>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DAF5B" w14:textId="2F35BABA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7" w:history="1"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1. Scope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3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and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4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2"/>
                <w:lang w:val="en-US"/>
              </w:rPr>
              <w:t>outputs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5CFAEB" w14:textId="0388E7B8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8" w:history="1"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2"/>
                <w:lang w:val="en-US"/>
              </w:rPr>
              <w:t>2. Programme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2E070" w14:textId="270F927A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09" w:history="1"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3. Price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13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and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12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2"/>
                <w:lang w:val="en-US"/>
              </w:rPr>
              <w:t>payment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90512" w14:textId="2ADF84AC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10" w:history="1"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4. Dependencies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12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and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11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2"/>
                <w:lang w:val="en-US"/>
              </w:rPr>
              <w:t>exclusions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848252" w14:textId="5DFC4403" w:rsidR="00A05BCD" w:rsidRDefault="00A05BCD">
          <w:pPr>
            <w:pStyle w:val="TOC2"/>
            <w:tabs>
              <w:tab w:val="right" w:leader="dot" w:pos="9016"/>
            </w:tabs>
            <w:rPr>
              <w:rFonts w:eastAsiaTheme="minorEastAsia" w:cstheme="minorBidi"/>
              <w:noProof/>
              <w:kern w:val="2"/>
              <w:sz w:val="24"/>
              <w:lang w:eastAsia="en-IE"/>
              <w14:ligatures w14:val="standardContextual"/>
            </w:rPr>
          </w:pPr>
          <w:hyperlink w:anchor="_Toc231471411" w:history="1"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5. Acceptance,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18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lang w:val="en-US"/>
              </w:rPr>
              <w:t>KPIs,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19"/>
                <w:lang w:val="en-US"/>
              </w:rPr>
              <w:t xml:space="preserve"> </w:t>
            </w:r>
            <w:r w:rsidRPr="005E6650">
              <w:rPr>
                <w:rStyle w:val="Hyperlink"/>
                <w:rFonts w:eastAsia="Calibri" w:cstheme="minorHAnsi"/>
                <w:b/>
                <w:bCs/>
                <w:noProof/>
                <w:spacing w:val="-2"/>
                <w:lang w:val="en-US"/>
              </w:rPr>
              <w:t>contacts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_Toc231471411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5A8B0" w14:textId="21884428" w:rsidR="00BC209A" w:rsidRDefault="00BC209A">
          <w:r>
            <w:rPr>
              <w:b/>
              <w:bCs/>
              <w:noProof/>
            </w:rPr>
            <w:fldChar w:fldCharType="end"/>
          </w:r>
        </w:p>
      </w:sdtContent>
    </w:sdt>
    <w:p w14:paraId="51A6B1B8" w14:textId="77777777" w:rsidR="00BC209A" w:rsidRDefault="00BC209A" w:rsidP="002E6088">
      <w:pPr>
        <w:jc w:val="center"/>
        <w:sectPr w:rsidR="00BC209A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037E323" w14:textId="7DF45472" w:rsidR="009159C9" w:rsidRDefault="009159C9" w:rsidP="0020766F">
      <w:pPr>
        <w:jc w:val="both"/>
        <w:rPr>
          <w:rFonts w:ascii="Calibri" w:hAnsi="Calibri"/>
          <w:szCs w:val="22"/>
          <w:lang w:val="en-GB"/>
        </w:rPr>
      </w:pPr>
    </w:p>
    <w:p w14:paraId="7D5753C6" w14:textId="77777777" w:rsidR="002B0C98" w:rsidRPr="002B0C98" w:rsidRDefault="002B0C98" w:rsidP="002B0C98">
      <w:pPr>
        <w:pStyle w:val="Heading2"/>
        <w:spacing w:before="164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" w:name="_Toc231306032"/>
      <w:bookmarkStart w:id="2" w:name="_Toc231471400"/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A1.</w:t>
      </w:r>
      <w:r w:rsidRPr="002B0C98">
        <w:rPr>
          <w:rFonts w:asciiTheme="minorHAnsi" w:hAnsiTheme="minorHAnsi" w:cstheme="minorHAnsi"/>
          <w:b/>
          <w:bCs/>
          <w:color w:val="auto"/>
          <w:spacing w:val="-9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Scope for this Tender</w:t>
      </w:r>
      <w:bookmarkEnd w:id="1"/>
      <w:bookmarkEnd w:id="2"/>
    </w:p>
    <w:p w14:paraId="1A35CC8A" w14:textId="529C0DDB" w:rsidR="002B0C98" w:rsidRDefault="002B0C98" w:rsidP="002B0C98">
      <w:pPr>
        <w:pStyle w:val="BodyText"/>
        <w:spacing w:before="180"/>
        <w:ind w:right="408"/>
      </w:pPr>
      <w:r>
        <w:rPr>
          <w:w w:val="105"/>
        </w:rPr>
        <w:t>Supplier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provide</w:t>
      </w:r>
      <w:r>
        <w:rPr>
          <w:spacing w:val="-3"/>
          <w:w w:val="105"/>
        </w:rPr>
        <w:t xml:space="preserve"> </w:t>
      </w:r>
      <w:r>
        <w:rPr>
          <w:w w:val="105"/>
        </w:rPr>
        <w:t>interpretive</w:t>
      </w:r>
      <w:r>
        <w:rPr>
          <w:spacing w:val="-3"/>
          <w:w w:val="105"/>
        </w:rPr>
        <w:t xml:space="preserve"> </w:t>
      </w:r>
      <w:r>
        <w:rPr>
          <w:w w:val="105"/>
        </w:rPr>
        <w:t>design,</w:t>
      </w:r>
      <w:r>
        <w:rPr>
          <w:spacing w:val="-3"/>
          <w:w w:val="105"/>
        </w:rPr>
        <w:t xml:space="preserve"> </w:t>
      </w:r>
      <w:r>
        <w:rPr>
          <w:w w:val="105"/>
        </w:rPr>
        <w:t>graphic</w:t>
      </w:r>
      <w:r>
        <w:rPr>
          <w:spacing w:val="-3"/>
          <w:w w:val="105"/>
        </w:rPr>
        <w:t xml:space="preserve"> </w:t>
      </w:r>
      <w:r>
        <w:rPr>
          <w:w w:val="105"/>
        </w:rPr>
        <w:t>design,</w:t>
      </w:r>
      <w:r>
        <w:rPr>
          <w:spacing w:val="-3"/>
          <w:w w:val="105"/>
        </w:rPr>
        <w:t xml:space="preserve"> </w:t>
      </w:r>
      <w:r>
        <w:rPr>
          <w:w w:val="105"/>
        </w:rPr>
        <w:t>content</w:t>
      </w:r>
      <w:r>
        <w:rPr>
          <w:spacing w:val="-3"/>
          <w:w w:val="105"/>
        </w:rPr>
        <w:t xml:space="preserve"> </w:t>
      </w:r>
      <w:r>
        <w:rPr>
          <w:w w:val="105"/>
        </w:rPr>
        <w:t>research,</w:t>
      </w:r>
      <w:r>
        <w:rPr>
          <w:spacing w:val="-3"/>
          <w:w w:val="105"/>
        </w:rPr>
        <w:t xml:space="preserve"> </w:t>
      </w:r>
      <w:r>
        <w:rPr>
          <w:w w:val="105"/>
        </w:rPr>
        <w:t>scriptwriting and supervision to deliver a tender-ready production package; and then supervise the production and fabrication. Production and fabrication are excluded and will be procured separately by SCSS. Pricing should be the budget range €</w:t>
      </w:r>
      <w:r w:rsidR="005B696D">
        <w:rPr>
          <w:w w:val="105"/>
        </w:rPr>
        <w:t>6</w:t>
      </w:r>
      <w:r>
        <w:rPr>
          <w:w w:val="105"/>
        </w:rPr>
        <w:t>0,000</w:t>
      </w:r>
      <w:r w:rsidR="005B696D">
        <w:rPr>
          <w:w w:val="105"/>
        </w:rPr>
        <w:t>.</w:t>
      </w:r>
    </w:p>
    <w:p w14:paraId="7101BB27" w14:textId="77777777" w:rsidR="002B0C98" w:rsidRDefault="002B0C98" w:rsidP="002B0C98">
      <w:pPr>
        <w:spacing w:before="182"/>
        <w:rPr>
          <w:b/>
          <w:bCs/>
          <w:spacing w:val="-2"/>
          <w:sz w:val="24"/>
        </w:rPr>
      </w:pPr>
      <w:bookmarkStart w:id="3" w:name="_bookmark20"/>
      <w:bookmarkEnd w:id="3"/>
    </w:p>
    <w:p w14:paraId="1CF49C7B" w14:textId="4B1EA08A" w:rsidR="002B0C98" w:rsidRPr="002B0C98" w:rsidRDefault="002B0C98" w:rsidP="002B0C98">
      <w:pPr>
        <w:spacing w:before="182"/>
        <w:rPr>
          <w:b/>
          <w:bCs/>
          <w:sz w:val="24"/>
        </w:rPr>
      </w:pPr>
      <w:r w:rsidRPr="002B0C98">
        <w:rPr>
          <w:b/>
          <w:bCs/>
          <w:spacing w:val="-2"/>
          <w:sz w:val="24"/>
        </w:rPr>
        <w:t>A2.</w:t>
      </w:r>
      <w:r w:rsidRPr="002B0C98">
        <w:rPr>
          <w:b/>
          <w:bCs/>
          <w:spacing w:val="-9"/>
          <w:sz w:val="24"/>
        </w:rPr>
        <w:t xml:space="preserve"> </w:t>
      </w:r>
      <w:r w:rsidRPr="002B0C98">
        <w:rPr>
          <w:b/>
          <w:bCs/>
          <w:spacing w:val="-2"/>
          <w:sz w:val="24"/>
        </w:rPr>
        <w:t>Evaluated</w:t>
      </w:r>
      <w:r w:rsidRPr="002B0C98">
        <w:rPr>
          <w:b/>
          <w:bCs/>
          <w:spacing w:val="-9"/>
          <w:sz w:val="24"/>
        </w:rPr>
        <w:t xml:space="preserve"> </w:t>
      </w:r>
      <w:r w:rsidRPr="002B0C98">
        <w:rPr>
          <w:b/>
          <w:bCs/>
          <w:spacing w:val="-2"/>
          <w:sz w:val="24"/>
        </w:rPr>
        <w:t>Tender</w:t>
      </w:r>
      <w:r w:rsidRPr="002B0C98">
        <w:rPr>
          <w:b/>
          <w:bCs/>
          <w:spacing w:val="-9"/>
          <w:sz w:val="24"/>
        </w:rPr>
        <w:t xml:space="preserve"> </w:t>
      </w:r>
      <w:r w:rsidRPr="002B0C98">
        <w:rPr>
          <w:b/>
          <w:bCs/>
          <w:spacing w:val="-2"/>
          <w:sz w:val="24"/>
        </w:rPr>
        <w:t>Price</w:t>
      </w:r>
      <w:r w:rsidRPr="002B0C98">
        <w:rPr>
          <w:b/>
          <w:bCs/>
          <w:spacing w:val="-10"/>
          <w:sz w:val="24"/>
        </w:rPr>
        <w:t xml:space="preserve"> </w:t>
      </w:r>
      <w:r w:rsidRPr="002B0C98">
        <w:rPr>
          <w:b/>
          <w:bCs/>
          <w:spacing w:val="-2"/>
          <w:sz w:val="24"/>
        </w:rPr>
        <w:t>(ETP)</w:t>
      </w:r>
      <w:r w:rsidRPr="002B0C98">
        <w:rPr>
          <w:b/>
          <w:bCs/>
          <w:spacing w:val="-9"/>
          <w:sz w:val="24"/>
        </w:rPr>
        <w:t xml:space="preserve"> </w:t>
      </w:r>
      <w:r w:rsidRPr="002B0C98">
        <w:rPr>
          <w:b/>
          <w:bCs/>
          <w:spacing w:val="-2"/>
          <w:sz w:val="24"/>
        </w:rPr>
        <w:t>Calculation</w:t>
      </w:r>
    </w:p>
    <w:p w14:paraId="6F23E60F" w14:textId="77777777" w:rsidR="002B0C98" w:rsidRDefault="002B0C98" w:rsidP="002B0C98">
      <w:pPr>
        <w:pStyle w:val="BodyText"/>
        <w:spacing w:before="180"/>
      </w:pPr>
      <w:r>
        <w:rPr>
          <w:w w:val="105"/>
        </w:rPr>
        <w:t>ETP</w:t>
      </w:r>
      <w:r>
        <w:rPr>
          <w:spacing w:val="-5"/>
          <w:w w:val="105"/>
        </w:rPr>
        <w:t xml:space="preserve"> </w:t>
      </w:r>
      <w:r>
        <w:rPr>
          <w:w w:val="105"/>
        </w:rPr>
        <w:t>=</w:t>
      </w:r>
      <w:r>
        <w:rPr>
          <w:spacing w:val="-5"/>
          <w:w w:val="105"/>
        </w:rPr>
        <w:t xml:space="preserve"> </w:t>
      </w:r>
      <w:r>
        <w:rPr>
          <w:w w:val="105"/>
        </w:rPr>
        <w:t>[0.80</w:t>
      </w:r>
      <w:r>
        <w:rPr>
          <w:spacing w:val="-5"/>
          <w:w w:val="105"/>
        </w:rPr>
        <w:t xml:space="preserve"> </w:t>
      </w:r>
      <w:r>
        <w:rPr>
          <w:w w:val="105"/>
        </w:rPr>
        <w:t>×</w:t>
      </w:r>
      <w:r>
        <w:rPr>
          <w:spacing w:val="-5"/>
          <w:w w:val="105"/>
        </w:rPr>
        <w:t xml:space="preserve"> </w:t>
      </w:r>
      <w:r>
        <w:rPr>
          <w:w w:val="105"/>
        </w:rPr>
        <w:t>Stage-fee</w:t>
      </w:r>
      <w:r>
        <w:rPr>
          <w:spacing w:val="-4"/>
          <w:w w:val="105"/>
        </w:rPr>
        <w:t xml:space="preserve"> </w:t>
      </w:r>
      <w:r>
        <w:rPr>
          <w:w w:val="105"/>
        </w:rPr>
        <w:t>basket]</w:t>
      </w:r>
      <w:r>
        <w:rPr>
          <w:spacing w:val="-5"/>
          <w:w w:val="105"/>
        </w:rPr>
        <w:t xml:space="preserve"> </w:t>
      </w:r>
      <w:r>
        <w:rPr>
          <w:w w:val="105"/>
        </w:rPr>
        <w:t>+</w:t>
      </w:r>
      <w:r>
        <w:rPr>
          <w:spacing w:val="-5"/>
          <w:w w:val="105"/>
        </w:rPr>
        <w:t xml:space="preserve"> </w:t>
      </w:r>
      <w:r>
        <w:rPr>
          <w:w w:val="105"/>
        </w:rPr>
        <w:t>[0.20</w:t>
      </w:r>
      <w:r>
        <w:rPr>
          <w:spacing w:val="-5"/>
          <w:w w:val="105"/>
        </w:rPr>
        <w:t xml:space="preserve"> </w:t>
      </w:r>
      <w:r>
        <w:rPr>
          <w:w w:val="105"/>
        </w:rPr>
        <w:t>×</w:t>
      </w:r>
      <w:r>
        <w:rPr>
          <w:spacing w:val="-5"/>
          <w:w w:val="105"/>
        </w:rPr>
        <w:t xml:space="preserve"> </w:t>
      </w:r>
      <w:r>
        <w:rPr>
          <w:w w:val="105"/>
        </w:rPr>
        <w:t>Day-rate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basket].</w:t>
      </w:r>
    </w:p>
    <w:p w14:paraId="4F3DC350" w14:textId="77777777" w:rsidR="002B0C98" w:rsidRDefault="002B0C98" w:rsidP="002B0C98">
      <w:pPr>
        <w:pStyle w:val="BodyText"/>
        <w:spacing w:before="177"/>
        <w:rPr>
          <w:i/>
        </w:rPr>
      </w:pPr>
      <w:r>
        <w:rPr>
          <w:w w:val="105"/>
        </w:rPr>
        <w:t>Stage-fee</w:t>
      </w:r>
      <w:r>
        <w:rPr>
          <w:spacing w:val="-2"/>
          <w:w w:val="105"/>
        </w:rPr>
        <w:t xml:space="preserve"> </w:t>
      </w:r>
      <w:r>
        <w:rPr>
          <w:w w:val="105"/>
        </w:rPr>
        <w:t>basket</w:t>
      </w:r>
      <w:r>
        <w:rPr>
          <w:spacing w:val="-2"/>
          <w:w w:val="105"/>
        </w:rPr>
        <w:t xml:space="preserve"> </w:t>
      </w:r>
      <w:r>
        <w:rPr>
          <w:w w:val="105"/>
        </w:rPr>
        <w:t>=</w:t>
      </w:r>
      <w:r>
        <w:rPr>
          <w:spacing w:val="-2"/>
          <w:w w:val="105"/>
        </w:rPr>
        <w:t xml:space="preserve"> </w:t>
      </w:r>
      <w:r>
        <w:rPr>
          <w:w w:val="105"/>
        </w:rPr>
        <w:t>(Small</w:t>
      </w:r>
      <w:r>
        <w:rPr>
          <w:spacing w:val="-2"/>
          <w:w w:val="105"/>
        </w:rPr>
        <w:t xml:space="preserve"> </w:t>
      </w:r>
      <w:r>
        <w:rPr>
          <w:w w:val="105"/>
        </w:rPr>
        <w:t>×</w:t>
      </w:r>
      <w:r>
        <w:rPr>
          <w:spacing w:val="-2"/>
          <w:w w:val="105"/>
        </w:rPr>
        <w:t xml:space="preserve"> </w:t>
      </w:r>
      <w:r>
        <w:rPr>
          <w:w w:val="105"/>
        </w:rPr>
        <w:t>10%)</w:t>
      </w:r>
      <w:r>
        <w:rPr>
          <w:spacing w:val="-1"/>
          <w:w w:val="105"/>
        </w:rPr>
        <w:t xml:space="preserve"> </w:t>
      </w:r>
      <w:r>
        <w:rPr>
          <w:w w:val="105"/>
        </w:rPr>
        <w:t>+</w:t>
      </w:r>
      <w:r>
        <w:rPr>
          <w:spacing w:val="-2"/>
          <w:w w:val="105"/>
        </w:rPr>
        <w:t xml:space="preserve"> </w:t>
      </w:r>
      <w:r>
        <w:rPr>
          <w:w w:val="105"/>
        </w:rPr>
        <w:t>(Medium</w:t>
      </w:r>
      <w:r>
        <w:rPr>
          <w:spacing w:val="-2"/>
          <w:w w:val="105"/>
        </w:rPr>
        <w:t xml:space="preserve"> </w:t>
      </w:r>
      <w:r>
        <w:rPr>
          <w:w w:val="105"/>
        </w:rPr>
        <w:t>×</w:t>
      </w:r>
      <w:r>
        <w:rPr>
          <w:spacing w:val="-2"/>
          <w:w w:val="105"/>
        </w:rPr>
        <w:t xml:space="preserve"> </w:t>
      </w:r>
      <w:r>
        <w:rPr>
          <w:w w:val="105"/>
        </w:rPr>
        <w:t>60%)</w:t>
      </w:r>
      <w:r>
        <w:rPr>
          <w:spacing w:val="-2"/>
          <w:w w:val="105"/>
        </w:rPr>
        <w:t xml:space="preserve"> </w:t>
      </w:r>
      <w:r>
        <w:rPr>
          <w:w w:val="105"/>
        </w:rPr>
        <w:t>+</w:t>
      </w:r>
      <w:r>
        <w:rPr>
          <w:spacing w:val="-2"/>
          <w:w w:val="105"/>
        </w:rPr>
        <w:t xml:space="preserve"> </w:t>
      </w:r>
      <w:r>
        <w:rPr>
          <w:w w:val="105"/>
        </w:rPr>
        <w:t>(Large</w:t>
      </w:r>
      <w:r>
        <w:rPr>
          <w:spacing w:val="-1"/>
          <w:w w:val="105"/>
        </w:rPr>
        <w:t xml:space="preserve"> </w:t>
      </w:r>
      <w:r>
        <w:rPr>
          <w:w w:val="105"/>
        </w:rPr>
        <w:t>×</w:t>
      </w:r>
      <w:r>
        <w:rPr>
          <w:spacing w:val="-2"/>
          <w:w w:val="105"/>
        </w:rPr>
        <w:t xml:space="preserve"> </w:t>
      </w:r>
      <w:r>
        <w:rPr>
          <w:w w:val="105"/>
        </w:rPr>
        <w:t>30%).</w:t>
      </w:r>
      <w:r>
        <w:rPr>
          <w:spacing w:val="-2"/>
          <w:w w:val="105"/>
        </w:rPr>
        <w:t xml:space="preserve"> </w:t>
      </w:r>
      <w:r>
        <w:rPr>
          <w:i/>
          <w:w w:val="105"/>
        </w:rPr>
        <w:t>See</w:t>
      </w:r>
      <w:r>
        <w:rPr>
          <w:i/>
          <w:spacing w:val="-2"/>
          <w:w w:val="105"/>
        </w:rPr>
        <w:t xml:space="preserve"> </w:t>
      </w:r>
      <w:r>
        <w:rPr>
          <w:i/>
          <w:w w:val="105"/>
        </w:rPr>
        <w:t>A3</w:t>
      </w:r>
      <w:r>
        <w:rPr>
          <w:i/>
          <w:spacing w:val="-2"/>
          <w:w w:val="105"/>
        </w:rPr>
        <w:t xml:space="preserve"> below.</w:t>
      </w:r>
    </w:p>
    <w:p w14:paraId="0F7AA344" w14:textId="77777777" w:rsidR="002B0C98" w:rsidRDefault="002B0C98" w:rsidP="002B0C98">
      <w:pPr>
        <w:pStyle w:val="BodyText"/>
        <w:spacing w:before="183" w:line="386" w:lineRule="auto"/>
        <w:ind w:right="2773"/>
        <w:rPr>
          <w:b/>
        </w:rPr>
      </w:pPr>
      <w:r>
        <w:rPr>
          <w:w w:val="105"/>
        </w:rPr>
        <w:t xml:space="preserve">Day-rate basket = Blended day rate × 40 days. </w:t>
      </w:r>
      <w:r>
        <w:rPr>
          <w:i/>
          <w:w w:val="105"/>
        </w:rPr>
        <w:t xml:space="preserve">See A4 below. </w:t>
      </w:r>
      <w:r>
        <w:rPr>
          <w:w w:val="105"/>
        </w:rPr>
        <w:t>[Using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color w:val="215E99"/>
          <w:w w:val="105"/>
        </w:rPr>
        <w:t>example</w:t>
      </w:r>
      <w:r>
        <w:rPr>
          <w:color w:val="215E99"/>
          <w:spacing w:val="-4"/>
          <w:w w:val="105"/>
        </w:rPr>
        <w:t xml:space="preserve"> </w:t>
      </w:r>
      <w:r>
        <w:rPr>
          <w:color w:val="215E99"/>
          <w:w w:val="105"/>
        </w:rPr>
        <w:t>numbers</w:t>
      </w:r>
      <w:r>
        <w:rPr>
          <w:color w:val="215E99"/>
          <w:spacing w:val="-4"/>
          <w:w w:val="105"/>
        </w:rPr>
        <w:t xml:space="preserve"> </w:t>
      </w:r>
      <w:r>
        <w:rPr>
          <w:w w:val="105"/>
        </w:rPr>
        <w:t>given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sections</w:t>
      </w:r>
      <w:r>
        <w:rPr>
          <w:spacing w:val="-4"/>
          <w:w w:val="105"/>
        </w:rPr>
        <w:t xml:space="preserve"> </w:t>
      </w:r>
      <w:r>
        <w:rPr>
          <w:w w:val="105"/>
        </w:rPr>
        <w:t>A3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A4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below: ETP = </w:t>
      </w:r>
      <w:r>
        <w:rPr>
          <w:color w:val="215E99"/>
          <w:w w:val="105"/>
        </w:rPr>
        <w:t xml:space="preserve">36,000 </w:t>
      </w:r>
      <w:r>
        <w:rPr>
          <w:w w:val="105"/>
        </w:rPr>
        <w:t xml:space="preserve">+ </w:t>
      </w:r>
      <w:r>
        <w:rPr>
          <w:color w:val="215E99"/>
          <w:w w:val="105"/>
        </w:rPr>
        <w:t xml:space="preserve">5,600 </w:t>
      </w:r>
      <w:r>
        <w:rPr>
          <w:w w:val="105"/>
        </w:rPr>
        <w:t xml:space="preserve">= </w:t>
      </w:r>
      <w:r>
        <w:rPr>
          <w:b/>
          <w:color w:val="215E99"/>
          <w:w w:val="105"/>
        </w:rPr>
        <w:t>€41,600</w:t>
      </w:r>
      <w:r>
        <w:rPr>
          <w:b/>
          <w:w w:val="105"/>
        </w:rPr>
        <w:t>]</w:t>
      </w:r>
    </w:p>
    <w:p w14:paraId="6ED61AF4" w14:textId="77777777" w:rsidR="002B0C98" w:rsidRDefault="002B0C98" w:rsidP="002B0C98">
      <w:pPr>
        <w:pStyle w:val="BodyText"/>
        <w:spacing w:before="1"/>
        <w:ind w:right="408"/>
      </w:pP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lowest</w:t>
      </w:r>
      <w:r>
        <w:rPr>
          <w:spacing w:val="-2"/>
          <w:w w:val="105"/>
        </w:rPr>
        <w:t xml:space="preserve"> </w:t>
      </w:r>
      <w:r>
        <w:rPr>
          <w:w w:val="105"/>
        </w:rPr>
        <w:t>ETP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receive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full</w:t>
      </w:r>
      <w:r>
        <w:rPr>
          <w:spacing w:val="-2"/>
          <w:w w:val="105"/>
        </w:rPr>
        <w:t xml:space="preserve"> </w:t>
      </w:r>
      <w:r>
        <w:rPr>
          <w:w w:val="105"/>
        </w:rPr>
        <w:t>price</w:t>
      </w:r>
      <w:r>
        <w:rPr>
          <w:spacing w:val="-2"/>
          <w:w w:val="105"/>
        </w:rPr>
        <w:t xml:space="preserve"> </w:t>
      </w:r>
      <w:r>
        <w:rPr>
          <w:w w:val="105"/>
        </w:rPr>
        <w:t>score.</w:t>
      </w:r>
      <w:r>
        <w:rPr>
          <w:spacing w:val="-2"/>
          <w:w w:val="105"/>
        </w:rPr>
        <w:t xml:space="preserve"> </w:t>
      </w:r>
      <w:r>
        <w:rPr>
          <w:w w:val="105"/>
        </w:rPr>
        <w:t>Other</w:t>
      </w:r>
      <w:r>
        <w:rPr>
          <w:spacing w:val="-2"/>
          <w:w w:val="105"/>
        </w:rPr>
        <w:t xml:space="preserve"> </w:t>
      </w:r>
      <w:r>
        <w:rPr>
          <w:w w:val="105"/>
        </w:rPr>
        <w:t>tenders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scored </w:t>
      </w:r>
      <w:r>
        <w:rPr>
          <w:spacing w:val="-2"/>
          <w:w w:val="105"/>
        </w:rPr>
        <w:t>proportionally:</w:t>
      </w:r>
    </w:p>
    <w:p w14:paraId="26D4E5C6" w14:textId="77777777" w:rsidR="002B0C98" w:rsidRDefault="002B0C98" w:rsidP="002B0C98">
      <w:pPr>
        <w:pStyle w:val="BodyText"/>
        <w:spacing w:before="182"/>
      </w:pPr>
      <w:r>
        <w:rPr>
          <w:w w:val="105"/>
        </w:rPr>
        <w:t>Price</w:t>
      </w:r>
      <w:r>
        <w:rPr>
          <w:spacing w:val="-3"/>
          <w:w w:val="105"/>
        </w:rPr>
        <w:t xml:space="preserve"> </w:t>
      </w:r>
      <w:r>
        <w:rPr>
          <w:w w:val="105"/>
        </w:rPr>
        <w:t>score</w:t>
      </w:r>
      <w:r>
        <w:rPr>
          <w:spacing w:val="-2"/>
          <w:w w:val="105"/>
        </w:rPr>
        <w:t xml:space="preserve"> </w:t>
      </w:r>
      <w:r>
        <w:rPr>
          <w:w w:val="105"/>
        </w:rPr>
        <w:t>=</w:t>
      </w:r>
      <w:r>
        <w:rPr>
          <w:spacing w:val="-3"/>
          <w:w w:val="105"/>
        </w:rPr>
        <w:t xml:space="preserve"> </w:t>
      </w:r>
      <w:r>
        <w:rPr>
          <w:w w:val="105"/>
        </w:rPr>
        <w:t>(Lowest</w:t>
      </w:r>
      <w:r>
        <w:rPr>
          <w:spacing w:val="-2"/>
          <w:w w:val="105"/>
        </w:rPr>
        <w:t xml:space="preserve"> </w:t>
      </w:r>
      <w:r>
        <w:rPr>
          <w:w w:val="105"/>
        </w:rPr>
        <w:t>ETP</w:t>
      </w:r>
      <w:r>
        <w:rPr>
          <w:spacing w:val="-3"/>
          <w:w w:val="105"/>
        </w:rPr>
        <w:t xml:space="preserve"> </w:t>
      </w:r>
      <w:r>
        <w:rPr>
          <w:w w:val="105"/>
        </w:rPr>
        <w:t>÷</w:t>
      </w:r>
      <w:r>
        <w:rPr>
          <w:spacing w:val="-2"/>
          <w:w w:val="105"/>
        </w:rPr>
        <w:t xml:space="preserve"> </w:t>
      </w:r>
      <w:r>
        <w:rPr>
          <w:w w:val="105"/>
        </w:rPr>
        <w:t>Tenderer’s</w:t>
      </w:r>
      <w:r>
        <w:rPr>
          <w:spacing w:val="-3"/>
          <w:w w:val="105"/>
        </w:rPr>
        <w:t xml:space="preserve"> </w:t>
      </w:r>
      <w:r>
        <w:rPr>
          <w:w w:val="105"/>
        </w:rPr>
        <w:t>ETP)</w:t>
      </w:r>
      <w:r>
        <w:rPr>
          <w:spacing w:val="-2"/>
          <w:w w:val="105"/>
        </w:rPr>
        <w:t xml:space="preserve"> </w:t>
      </w:r>
      <w:r>
        <w:rPr>
          <w:w w:val="105"/>
        </w:rPr>
        <w:t>×</w:t>
      </w:r>
      <w:r>
        <w:rPr>
          <w:spacing w:val="-3"/>
          <w:w w:val="105"/>
        </w:rPr>
        <w:t xml:space="preserve"> </w:t>
      </w:r>
      <w:r>
        <w:rPr>
          <w:w w:val="105"/>
        </w:rPr>
        <w:t>[3,000</w:t>
      </w:r>
      <w:r>
        <w:rPr>
          <w:spacing w:val="-2"/>
          <w:w w:val="105"/>
        </w:rPr>
        <w:t xml:space="preserve"> </w:t>
      </w:r>
      <w:r>
        <w:rPr>
          <w:w w:val="105"/>
        </w:rPr>
        <w:t>price</w:t>
      </w:r>
      <w:r>
        <w:rPr>
          <w:spacing w:val="-2"/>
          <w:w w:val="105"/>
        </w:rPr>
        <w:t xml:space="preserve"> points].</w:t>
      </w:r>
    </w:p>
    <w:p w14:paraId="507F9C65" w14:textId="77777777" w:rsidR="002B0C98" w:rsidRPr="002B0C98" w:rsidRDefault="002B0C98" w:rsidP="002B0C98">
      <w:pPr>
        <w:spacing w:before="178"/>
        <w:rPr>
          <w:b/>
          <w:bCs/>
          <w:sz w:val="24"/>
        </w:rPr>
      </w:pPr>
      <w:bookmarkStart w:id="4" w:name="_bookmark21"/>
      <w:bookmarkEnd w:id="4"/>
      <w:r w:rsidRPr="002B0C98">
        <w:rPr>
          <w:b/>
          <w:bCs/>
          <w:sz w:val="24"/>
        </w:rPr>
        <w:t>A3.</w:t>
      </w:r>
      <w:r w:rsidRPr="002B0C98">
        <w:rPr>
          <w:b/>
          <w:bCs/>
          <w:spacing w:val="-14"/>
          <w:sz w:val="24"/>
        </w:rPr>
        <w:t xml:space="preserve"> </w:t>
      </w:r>
      <w:r w:rsidRPr="002B0C98">
        <w:rPr>
          <w:b/>
          <w:bCs/>
          <w:sz w:val="24"/>
        </w:rPr>
        <w:t>Design</w:t>
      </w:r>
      <w:r w:rsidRPr="002B0C98">
        <w:rPr>
          <w:b/>
          <w:bCs/>
          <w:spacing w:val="-14"/>
          <w:sz w:val="24"/>
        </w:rPr>
        <w:t xml:space="preserve"> </w:t>
      </w:r>
      <w:r w:rsidRPr="002B0C98">
        <w:rPr>
          <w:b/>
          <w:bCs/>
          <w:sz w:val="24"/>
        </w:rPr>
        <w:t>stages</w:t>
      </w:r>
      <w:r w:rsidRPr="002B0C98">
        <w:rPr>
          <w:b/>
          <w:bCs/>
          <w:spacing w:val="-14"/>
          <w:sz w:val="24"/>
        </w:rPr>
        <w:t xml:space="preserve"> </w:t>
      </w:r>
      <w:r w:rsidRPr="002B0C98">
        <w:rPr>
          <w:b/>
          <w:bCs/>
          <w:sz w:val="24"/>
        </w:rPr>
        <w:t>and</w:t>
      </w:r>
      <w:r w:rsidRPr="002B0C98">
        <w:rPr>
          <w:b/>
          <w:bCs/>
          <w:spacing w:val="-14"/>
          <w:sz w:val="24"/>
        </w:rPr>
        <w:t xml:space="preserve"> </w:t>
      </w:r>
      <w:r w:rsidRPr="002B0C98">
        <w:rPr>
          <w:b/>
          <w:bCs/>
          <w:sz w:val="24"/>
        </w:rPr>
        <w:t>ﬁxed</w:t>
      </w:r>
      <w:r w:rsidRPr="002B0C98">
        <w:rPr>
          <w:b/>
          <w:bCs/>
          <w:spacing w:val="-14"/>
          <w:sz w:val="24"/>
        </w:rPr>
        <w:t xml:space="preserve"> </w:t>
      </w:r>
      <w:r w:rsidRPr="002B0C98">
        <w:rPr>
          <w:b/>
          <w:bCs/>
          <w:spacing w:val="-4"/>
          <w:sz w:val="24"/>
        </w:rPr>
        <w:t>fees</w:t>
      </w:r>
    </w:p>
    <w:p w14:paraId="4A9FA2C3" w14:textId="77777777" w:rsidR="002B0C98" w:rsidRDefault="002B0C98" w:rsidP="002B0C98">
      <w:pPr>
        <w:pStyle w:val="Heading5"/>
        <w:spacing w:before="180"/>
      </w:pPr>
      <w:r w:rsidRPr="002B0C98">
        <w:rPr>
          <w:color w:val="auto"/>
          <w:w w:val="110"/>
        </w:rPr>
        <w:t>Package</w:t>
      </w:r>
      <w:r w:rsidRPr="002B0C98">
        <w:rPr>
          <w:color w:val="auto"/>
          <w:spacing w:val="13"/>
          <w:w w:val="110"/>
        </w:rPr>
        <w:t xml:space="preserve"> </w:t>
      </w:r>
      <w:r w:rsidRPr="002B0C98">
        <w:rPr>
          <w:color w:val="auto"/>
          <w:w w:val="110"/>
        </w:rPr>
        <w:t>size</w:t>
      </w:r>
      <w:r w:rsidRPr="002B0C98">
        <w:rPr>
          <w:color w:val="auto"/>
          <w:spacing w:val="13"/>
          <w:w w:val="110"/>
        </w:rPr>
        <w:t xml:space="preserve"> </w:t>
      </w:r>
      <w:r w:rsidRPr="002B0C98">
        <w:rPr>
          <w:color w:val="auto"/>
          <w:spacing w:val="-2"/>
          <w:w w:val="110"/>
        </w:rPr>
        <w:t>definitions</w:t>
      </w:r>
    </w:p>
    <w:p w14:paraId="6933E509" w14:textId="77777777" w:rsidR="002B0C98" w:rsidRDefault="002B0C98" w:rsidP="002B0C98">
      <w:pPr>
        <w:pStyle w:val="BodyText"/>
      </w:pPr>
      <w:r>
        <w:rPr>
          <w:w w:val="105"/>
        </w:rPr>
        <w:t>Interpretive</w:t>
      </w:r>
      <w:r>
        <w:rPr>
          <w:spacing w:val="-11"/>
          <w:w w:val="105"/>
        </w:rPr>
        <w:t xml:space="preserve"> </w:t>
      </w:r>
      <w:r>
        <w:rPr>
          <w:w w:val="105"/>
        </w:rPr>
        <w:t>&amp;</w:t>
      </w:r>
      <w:r>
        <w:rPr>
          <w:spacing w:val="-11"/>
          <w:w w:val="105"/>
        </w:rPr>
        <w:t xml:space="preserve"> </w:t>
      </w:r>
      <w:r>
        <w:rPr>
          <w:w w:val="105"/>
        </w:rPr>
        <w:t>graphic</w:t>
      </w:r>
      <w:r>
        <w:rPr>
          <w:spacing w:val="-11"/>
          <w:w w:val="105"/>
        </w:rPr>
        <w:t xml:space="preserve"> </w:t>
      </w:r>
      <w:r>
        <w:rPr>
          <w:w w:val="105"/>
        </w:rPr>
        <w:t>design,</w:t>
      </w:r>
      <w:r>
        <w:rPr>
          <w:spacing w:val="-11"/>
          <w:w w:val="105"/>
        </w:rPr>
        <w:t xml:space="preserve"> </w:t>
      </w:r>
      <w:r>
        <w:rPr>
          <w:w w:val="105"/>
        </w:rPr>
        <w:t>content</w:t>
      </w:r>
      <w:r>
        <w:rPr>
          <w:spacing w:val="-11"/>
          <w:w w:val="105"/>
        </w:rPr>
        <w:t xml:space="preserve"> </w:t>
      </w:r>
      <w:r>
        <w:rPr>
          <w:w w:val="105"/>
        </w:rPr>
        <w:t>research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w w:val="105"/>
        </w:rPr>
        <w:t>scriptwriting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for:</w:t>
      </w:r>
    </w:p>
    <w:p w14:paraId="06E66E14" w14:textId="77777777" w:rsidR="002B0C98" w:rsidRDefault="002B0C98" w:rsidP="002B0C98">
      <w:pPr>
        <w:pStyle w:val="ListParagraph"/>
        <w:widowControl w:val="0"/>
        <w:numPr>
          <w:ilvl w:val="0"/>
          <w:numId w:val="33"/>
        </w:numPr>
        <w:tabs>
          <w:tab w:val="left" w:pos="937"/>
        </w:tabs>
        <w:autoSpaceDE w:val="0"/>
        <w:autoSpaceDN w:val="0"/>
        <w:spacing w:before="182" w:after="0" w:line="240" w:lineRule="auto"/>
        <w:ind w:left="937" w:right="667"/>
        <w:rPr>
          <w:sz w:val="24"/>
        </w:rPr>
      </w:pPr>
      <w:r>
        <w:rPr>
          <w:w w:val="105"/>
          <w:sz w:val="24"/>
        </w:rPr>
        <w:t>Small: A single room (equivalent to 6 print panels, 1 conservation-grade case inc. 3 case labels, one AV screen layout and one interactive screen layout)</w:t>
      </w:r>
    </w:p>
    <w:p w14:paraId="5119A6A5" w14:textId="77777777" w:rsidR="002B0C98" w:rsidRDefault="002B0C98" w:rsidP="002B0C98">
      <w:pPr>
        <w:pStyle w:val="ListParagraph"/>
        <w:widowControl w:val="0"/>
        <w:numPr>
          <w:ilvl w:val="0"/>
          <w:numId w:val="33"/>
        </w:numPr>
        <w:tabs>
          <w:tab w:val="left" w:pos="937"/>
        </w:tabs>
        <w:autoSpaceDE w:val="0"/>
        <w:autoSpaceDN w:val="0"/>
        <w:spacing w:before="177" w:after="0" w:line="240" w:lineRule="auto"/>
        <w:ind w:left="937" w:right="458"/>
        <w:rPr>
          <w:sz w:val="24"/>
        </w:rPr>
      </w:pPr>
      <w:r>
        <w:rPr>
          <w:w w:val="105"/>
          <w:sz w:val="24"/>
        </w:rPr>
        <w:t xml:space="preserve">Medium: One floor (equivalent to narrative framework and content, 24 print panels, 3 conservation-grade cases inc. 9 case labels, and 3 interactive screen layouts, matching web content – see Appendix 1’s scope of work for more </w:t>
      </w:r>
      <w:r>
        <w:rPr>
          <w:spacing w:val="-2"/>
          <w:w w:val="105"/>
          <w:sz w:val="24"/>
        </w:rPr>
        <w:t>details)</w:t>
      </w:r>
    </w:p>
    <w:p w14:paraId="23A1ABE4" w14:textId="77777777" w:rsidR="002B0C98" w:rsidRPr="002B0C98" w:rsidRDefault="002B0C98" w:rsidP="00361D8B">
      <w:pPr>
        <w:pStyle w:val="ListParagraph"/>
        <w:widowControl w:val="0"/>
        <w:numPr>
          <w:ilvl w:val="0"/>
          <w:numId w:val="33"/>
        </w:numPr>
        <w:tabs>
          <w:tab w:val="left" w:pos="936"/>
        </w:tabs>
        <w:autoSpaceDE w:val="0"/>
        <w:autoSpaceDN w:val="0"/>
        <w:spacing w:before="182" w:after="0" w:line="240" w:lineRule="auto"/>
        <w:ind w:left="936" w:hanging="359"/>
      </w:pPr>
      <w:r w:rsidRPr="002B0C98">
        <w:rPr>
          <w:w w:val="105"/>
          <w:sz w:val="24"/>
        </w:rPr>
        <w:t>Large:</w:t>
      </w:r>
      <w:r w:rsidRPr="002B0C98">
        <w:rPr>
          <w:spacing w:val="-7"/>
          <w:w w:val="105"/>
          <w:sz w:val="24"/>
        </w:rPr>
        <w:t xml:space="preserve"> </w:t>
      </w:r>
      <w:r w:rsidRPr="002B0C98">
        <w:rPr>
          <w:w w:val="105"/>
          <w:sz w:val="24"/>
        </w:rPr>
        <w:t>Atrium</w:t>
      </w:r>
      <w:r w:rsidRPr="002B0C98">
        <w:rPr>
          <w:spacing w:val="-6"/>
          <w:w w:val="105"/>
          <w:sz w:val="24"/>
        </w:rPr>
        <w:t xml:space="preserve"> </w:t>
      </w:r>
      <w:r w:rsidRPr="002B0C98">
        <w:rPr>
          <w:w w:val="105"/>
          <w:sz w:val="24"/>
        </w:rPr>
        <w:t>or</w:t>
      </w:r>
      <w:r w:rsidRPr="002B0C98">
        <w:rPr>
          <w:spacing w:val="-7"/>
          <w:w w:val="105"/>
          <w:sz w:val="24"/>
        </w:rPr>
        <w:t xml:space="preserve"> </w:t>
      </w:r>
      <w:r w:rsidRPr="002B0C98">
        <w:rPr>
          <w:w w:val="105"/>
          <w:sz w:val="24"/>
        </w:rPr>
        <w:t>multi-zone</w:t>
      </w:r>
      <w:r w:rsidRPr="002B0C98">
        <w:rPr>
          <w:spacing w:val="-6"/>
          <w:w w:val="105"/>
          <w:sz w:val="24"/>
        </w:rPr>
        <w:t xml:space="preserve"> </w:t>
      </w:r>
      <w:r w:rsidRPr="002B0C98">
        <w:rPr>
          <w:w w:val="105"/>
          <w:sz w:val="24"/>
        </w:rPr>
        <w:t>package</w:t>
      </w:r>
      <w:r w:rsidRPr="002B0C98">
        <w:rPr>
          <w:spacing w:val="-7"/>
          <w:w w:val="105"/>
          <w:sz w:val="24"/>
        </w:rPr>
        <w:t xml:space="preserve"> </w:t>
      </w:r>
      <w:r w:rsidRPr="002B0C98">
        <w:rPr>
          <w:w w:val="105"/>
          <w:sz w:val="24"/>
        </w:rPr>
        <w:t>above</w:t>
      </w:r>
      <w:r w:rsidRPr="002B0C98">
        <w:rPr>
          <w:spacing w:val="-6"/>
          <w:w w:val="105"/>
          <w:sz w:val="24"/>
        </w:rPr>
        <w:t xml:space="preserve"> </w:t>
      </w:r>
      <w:r w:rsidRPr="002B0C98">
        <w:rPr>
          <w:spacing w:val="-2"/>
          <w:w w:val="105"/>
          <w:sz w:val="24"/>
        </w:rPr>
        <w:t>Medium</w:t>
      </w:r>
    </w:p>
    <w:p w14:paraId="51A1C0BD" w14:textId="5254FAE8" w:rsidR="000B7AE0" w:rsidRDefault="002B0C98" w:rsidP="000B7AE0">
      <w:pPr>
        <w:pStyle w:val="ListParagraph"/>
        <w:widowControl w:val="0"/>
        <w:numPr>
          <w:ilvl w:val="0"/>
          <w:numId w:val="33"/>
        </w:numPr>
        <w:tabs>
          <w:tab w:val="left" w:pos="936"/>
        </w:tabs>
        <w:autoSpaceDE w:val="0"/>
        <w:autoSpaceDN w:val="0"/>
        <w:spacing w:before="182" w:after="0" w:line="240" w:lineRule="auto"/>
        <w:ind w:left="936" w:hanging="359"/>
      </w:pPr>
      <w:r w:rsidRPr="002B0C98">
        <w:rPr>
          <w:w w:val="110"/>
        </w:rPr>
        <w:t>Stage</w:t>
      </w:r>
      <w:r w:rsidRPr="002B0C98">
        <w:rPr>
          <w:spacing w:val="-5"/>
          <w:w w:val="110"/>
        </w:rPr>
        <w:t xml:space="preserve"> </w:t>
      </w:r>
      <w:r w:rsidRPr="002B0C98">
        <w:rPr>
          <w:w w:val="110"/>
        </w:rPr>
        <w:t>fees</w:t>
      </w:r>
      <w:r w:rsidRPr="002B0C98">
        <w:rPr>
          <w:spacing w:val="-5"/>
          <w:w w:val="110"/>
        </w:rPr>
        <w:t xml:space="preserve"> </w:t>
      </w:r>
      <w:r w:rsidRPr="002B0C98">
        <w:rPr>
          <w:w w:val="110"/>
        </w:rPr>
        <w:t>for</w:t>
      </w:r>
      <w:r w:rsidRPr="002B0C98">
        <w:rPr>
          <w:spacing w:val="-4"/>
          <w:w w:val="110"/>
        </w:rPr>
        <w:t xml:space="preserve"> </w:t>
      </w:r>
      <w:r w:rsidRPr="002B0C98">
        <w:rPr>
          <w:w w:val="110"/>
        </w:rPr>
        <w:t>sample</w:t>
      </w:r>
      <w:r w:rsidRPr="002B0C98">
        <w:rPr>
          <w:spacing w:val="-5"/>
          <w:w w:val="110"/>
        </w:rPr>
        <w:t xml:space="preserve"> </w:t>
      </w:r>
      <w:r w:rsidRPr="002B0C98">
        <w:rPr>
          <w:spacing w:val="-2"/>
          <w:w w:val="110"/>
        </w:rPr>
        <w:t>packages</w:t>
      </w:r>
    </w:p>
    <w:p w14:paraId="3653F57C" w14:textId="77777777" w:rsidR="002B0C98" w:rsidRPr="000B7AE0" w:rsidRDefault="002B0C98" w:rsidP="002B0C98">
      <w:pPr>
        <w:pStyle w:val="BodyText"/>
        <w:rPr>
          <w:b/>
          <w:bCs/>
        </w:rPr>
      </w:pPr>
      <w:r w:rsidRPr="000B7AE0">
        <w:rPr>
          <w:b/>
          <w:bCs/>
          <w:w w:val="105"/>
        </w:rPr>
        <w:t>(example</w:t>
      </w:r>
      <w:r w:rsidRPr="000B7AE0">
        <w:rPr>
          <w:b/>
          <w:bCs/>
          <w:spacing w:val="-14"/>
          <w:w w:val="105"/>
        </w:rPr>
        <w:t xml:space="preserve"> </w:t>
      </w:r>
      <w:r w:rsidRPr="000B7AE0">
        <w:rPr>
          <w:b/>
          <w:bCs/>
          <w:w w:val="105"/>
        </w:rPr>
        <w:t>below;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bidder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to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replace</w:t>
      </w:r>
      <w:r w:rsidRPr="000B7AE0">
        <w:rPr>
          <w:b/>
          <w:bCs/>
          <w:spacing w:val="-12"/>
          <w:w w:val="105"/>
        </w:rPr>
        <w:t xml:space="preserve"> </w:t>
      </w:r>
      <w:r w:rsidRPr="000B7AE0">
        <w:rPr>
          <w:b/>
          <w:bCs/>
          <w:w w:val="105"/>
        </w:rPr>
        <w:t>blue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with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own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spacing w:val="-2"/>
          <w:w w:val="105"/>
        </w:rPr>
        <w:t>amounts):</w:t>
      </w:r>
    </w:p>
    <w:tbl>
      <w:tblPr>
        <w:tblW w:w="0" w:type="auto"/>
        <w:tblInd w:w="1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0"/>
        <w:gridCol w:w="1042"/>
        <w:gridCol w:w="980"/>
        <w:gridCol w:w="1201"/>
        <w:gridCol w:w="1326"/>
        <w:gridCol w:w="1148"/>
        <w:gridCol w:w="1129"/>
        <w:gridCol w:w="1091"/>
      </w:tblGrid>
      <w:tr w:rsidR="002B0C98" w14:paraId="18BF9C27" w14:textId="77777777" w:rsidTr="00292B6D">
        <w:trPr>
          <w:trHeight w:val="555"/>
        </w:trPr>
        <w:tc>
          <w:tcPr>
            <w:tcW w:w="1090" w:type="dxa"/>
          </w:tcPr>
          <w:p w14:paraId="0E991A97" w14:textId="77777777" w:rsidR="002B0C98" w:rsidRDefault="002B0C98" w:rsidP="00292B6D">
            <w:pPr>
              <w:pStyle w:val="TableParagraph"/>
              <w:spacing w:before="27"/>
              <w:ind w:left="372" w:hanging="198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Package </w:t>
            </w:r>
            <w:r>
              <w:rPr>
                <w:spacing w:val="-4"/>
                <w:w w:val="110"/>
                <w:sz w:val="20"/>
              </w:rPr>
              <w:t>size</w:t>
            </w:r>
          </w:p>
        </w:tc>
        <w:tc>
          <w:tcPr>
            <w:tcW w:w="1042" w:type="dxa"/>
          </w:tcPr>
          <w:p w14:paraId="229DCB6E" w14:textId="77777777" w:rsidR="002B0C98" w:rsidRDefault="002B0C98" w:rsidP="00292B6D">
            <w:pPr>
              <w:pStyle w:val="TableParagraph"/>
              <w:spacing w:before="27"/>
              <w:ind w:left="221" w:hanging="76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Concept Design</w:t>
            </w:r>
          </w:p>
        </w:tc>
        <w:tc>
          <w:tcPr>
            <w:tcW w:w="980" w:type="dxa"/>
          </w:tcPr>
          <w:p w14:paraId="1A91F3C2" w14:textId="77777777" w:rsidR="002B0C98" w:rsidRDefault="002B0C98" w:rsidP="00292B6D">
            <w:pPr>
              <w:pStyle w:val="TableParagraph"/>
              <w:spacing w:before="27"/>
              <w:ind w:left="194" w:firstLine="40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Detail </w:t>
            </w:r>
            <w:r>
              <w:rPr>
                <w:spacing w:val="-4"/>
                <w:w w:val="110"/>
                <w:sz w:val="20"/>
              </w:rPr>
              <w:t>Design</w:t>
            </w:r>
          </w:p>
        </w:tc>
        <w:tc>
          <w:tcPr>
            <w:tcW w:w="1201" w:type="dxa"/>
          </w:tcPr>
          <w:p w14:paraId="6C41272D" w14:textId="77777777" w:rsidR="002B0C98" w:rsidRDefault="002B0C98" w:rsidP="00292B6D">
            <w:pPr>
              <w:pStyle w:val="TableParagraph"/>
              <w:spacing w:before="27"/>
              <w:ind w:left="301" w:right="152" w:hanging="122"/>
              <w:jc w:val="left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Technical Design</w:t>
            </w:r>
          </w:p>
        </w:tc>
        <w:tc>
          <w:tcPr>
            <w:tcW w:w="1326" w:type="dxa"/>
          </w:tcPr>
          <w:p w14:paraId="1A88D10D" w14:textId="77777777" w:rsidR="002B0C98" w:rsidRDefault="002B0C98" w:rsidP="00292B6D">
            <w:pPr>
              <w:pStyle w:val="TableParagraph"/>
              <w:spacing w:before="27"/>
              <w:ind w:left="150" w:firstLine="124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Tender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&amp; </w:t>
            </w:r>
            <w:r>
              <w:rPr>
                <w:spacing w:val="-2"/>
                <w:w w:val="105"/>
                <w:sz w:val="20"/>
              </w:rPr>
              <w:t>Supervision</w:t>
            </w:r>
          </w:p>
        </w:tc>
        <w:tc>
          <w:tcPr>
            <w:tcW w:w="1148" w:type="dxa"/>
          </w:tcPr>
          <w:p w14:paraId="0DC8A230" w14:textId="77777777" w:rsidR="002B0C98" w:rsidRDefault="002B0C98" w:rsidP="00292B6D">
            <w:pPr>
              <w:pStyle w:val="TableParagraph"/>
              <w:spacing w:before="27"/>
              <w:ind w:left="353" w:hanging="243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w w:val="110"/>
                <w:sz w:val="20"/>
              </w:rPr>
              <w:t xml:space="preserve">All-stages </w:t>
            </w:r>
            <w:r>
              <w:rPr>
                <w:b/>
                <w:spacing w:val="-4"/>
                <w:w w:val="110"/>
                <w:sz w:val="20"/>
              </w:rPr>
              <w:t>total</w:t>
            </w:r>
          </w:p>
        </w:tc>
        <w:tc>
          <w:tcPr>
            <w:tcW w:w="1129" w:type="dxa"/>
          </w:tcPr>
          <w:p w14:paraId="6502C355" w14:textId="77777777" w:rsidR="002B0C98" w:rsidRDefault="002B0C98" w:rsidP="00292B6D">
            <w:pPr>
              <w:pStyle w:val="TableParagraph"/>
              <w:spacing w:before="27"/>
              <w:ind w:left="100" w:firstLine="7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w w:val="110"/>
                <w:sz w:val="20"/>
              </w:rPr>
              <w:t xml:space="preserve">Package </w:t>
            </w:r>
            <w:r>
              <w:rPr>
                <w:b/>
                <w:spacing w:val="-2"/>
                <w:sz w:val="20"/>
              </w:rPr>
              <w:t>Weighting</w:t>
            </w:r>
          </w:p>
        </w:tc>
        <w:tc>
          <w:tcPr>
            <w:tcW w:w="1091" w:type="dxa"/>
          </w:tcPr>
          <w:p w14:paraId="360C810D" w14:textId="77777777" w:rsidR="002B0C98" w:rsidRDefault="002B0C98" w:rsidP="00292B6D">
            <w:pPr>
              <w:pStyle w:val="TableParagraph"/>
              <w:spacing w:before="27"/>
              <w:ind w:left="158" w:right="82" w:hanging="5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Weighted </w:t>
            </w:r>
            <w:r>
              <w:rPr>
                <w:b/>
                <w:spacing w:val="-2"/>
                <w:w w:val="110"/>
                <w:sz w:val="20"/>
              </w:rPr>
              <w:t>subtotal</w:t>
            </w:r>
          </w:p>
        </w:tc>
      </w:tr>
      <w:tr w:rsidR="002B0C98" w14:paraId="4B47E9CC" w14:textId="77777777" w:rsidTr="00292B6D">
        <w:trPr>
          <w:trHeight w:val="310"/>
        </w:trPr>
        <w:tc>
          <w:tcPr>
            <w:tcW w:w="1090" w:type="dxa"/>
          </w:tcPr>
          <w:p w14:paraId="09D64223" w14:textId="77777777" w:rsidR="002B0C98" w:rsidRDefault="002B0C98" w:rsidP="00292B6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w w:val="115"/>
                <w:sz w:val="20"/>
              </w:rPr>
              <w:t>Small</w:t>
            </w:r>
          </w:p>
        </w:tc>
        <w:tc>
          <w:tcPr>
            <w:tcW w:w="1042" w:type="dxa"/>
          </w:tcPr>
          <w:p w14:paraId="7BB3F481" w14:textId="77777777" w:rsidR="002B0C98" w:rsidRDefault="002B0C98" w:rsidP="00292B6D">
            <w:pPr>
              <w:pStyle w:val="TableParagraph"/>
              <w:ind w:left="261"/>
              <w:jc w:val="center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€2,500</w:t>
            </w:r>
          </w:p>
        </w:tc>
        <w:tc>
          <w:tcPr>
            <w:tcW w:w="980" w:type="dxa"/>
          </w:tcPr>
          <w:p w14:paraId="41B7F71E" w14:textId="77777777" w:rsidR="002B0C98" w:rsidRDefault="002B0C98" w:rsidP="00292B6D">
            <w:pPr>
              <w:pStyle w:val="TableParagraph"/>
              <w:ind w:right="7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€3,500</w:t>
            </w:r>
          </w:p>
        </w:tc>
        <w:tc>
          <w:tcPr>
            <w:tcW w:w="1201" w:type="dxa"/>
          </w:tcPr>
          <w:p w14:paraId="49901649" w14:textId="77777777" w:rsidR="002B0C98" w:rsidRDefault="002B0C98" w:rsidP="00292B6D">
            <w:pPr>
              <w:pStyle w:val="TableParagraph"/>
              <w:ind w:right="79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€4,000</w:t>
            </w:r>
          </w:p>
        </w:tc>
        <w:tc>
          <w:tcPr>
            <w:tcW w:w="1326" w:type="dxa"/>
          </w:tcPr>
          <w:p w14:paraId="37B3C6F0" w14:textId="77777777" w:rsidR="002B0C98" w:rsidRDefault="002B0C98" w:rsidP="00292B6D">
            <w:pPr>
              <w:pStyle w:val="TableParagraph"/>
              <w:ind w:right="82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€2,000</w:t>
            </w:r>
          </w:p>
        </w:tc>
        <w:tc>
          <w:tcPr>
            <w:tcW w:w="1148" w:type="dxa"/>
          </w:tcPr>
          <w:p w14:paraId="06E3A58E" w14:textId="77777777" w:rsidR="002B0C98" w:rsidRDefault="002B0C98" w:rsidP="00292B6D">
            <w:pPr>
              <w:pStyle w:val="TableParagraph"/>
              <w:ind w:right="83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€12,000</w:t>
            </w:r>
          </w:p>
        </w:tc>
        <w:tc>
          <w:tcPr>
            <w:tcW w:w="1129" w:type="dxa"/>
          </w:tcPr>
          <w:p w14:paraId="6652ED2F" w14:textId="77777777" w:rsidR="002B0C98" w:rsidRDefault="002B0C98" w:rsidP="00292B6D">
            <w:pPr>
              <w:pStyle w:val="TableParagraph"/>
              <w:ind w:right="82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10%</w:t>
            </w:r>
          </w:p>
        </w:tc>
        <w:tc>
          <w:tcPr>
            <w:tcW w:w="1091" w:type="dxa"/>
          </w:tcPr>
          <w:p w14:paraId="1662118C" w14:textId="77777777" w:rsidR="002B0C98" w:rsidRDefault="002B0C98" w:rsidP="00292B6D">
            <w:pPr>
              <w:pStyle w:val="TableParagraph"/>
              <w:ind w:right="8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€1,200</w:t>
            </w:r>
          </w:p>
        </w:tc>
      </w:tr>
      <w:tr w:rsidR="002B0C98" w14:paraId="7EBCE853" w14:textId="77777777" w:rsidTr="00292B6D">
        <w:trPr>
          <w:trHeight w:val="310"/>
        </w:trPr>
        <w:tc>
          <w:tcPr>
            <w:tcW w:w="1090" w:type="dxa"/>
          </w:tcPr>
          <w:p w14:paraId="20E10AF5" w14:textId="77777777" w:rsidR="002B0C98" w:rsidRDefault="002B0C98" w:rsidP="00292B6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Medium</w:t>
            </w:r>
          </w:p>
        </w:tc>
        <w:tc>
          <w:tcPr>
            <w:tcW w:w="1042" w:type="dxa"/>
          </w:tcPr>
          <w:p w14:paraId="746E164B" w14:textId="77777777" w:rsidR="002B0C98" w:rsidRDefault="002B0C98" w:rsidP="00292B6D">
            <w:pPr>
              <w:pStyle w:val="TableParagraph"/>
              <w:ind w:left="261"/>
              <w:jc w:val="center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€7,500</w:t>
            </w:r>
          </w:p>
        </w:tc>
        <w:tc>
          <w:tcPr>
            <w:tcW w:w="980" w:type="dxa"/>
          </w:tcPr>
          <w:p w14:paraId="3E5A2B6A" w14:textId="77777777" w:rsidR="002B0C98" w:rsidRDefault="002B0C98" w:rsidP="00292B6D">
            <w:pPr>
              <w:pStyle w:val="TableParagraph"/>
              <w:ind w:right="7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€10,000</w:t>
            </w:r>
          </w:p>
        </w:tc>
        <w:tc>
          <w:tcPr>
            <w:tcW w:w="1201" w:type="dxa"/>
          </w:tcPr>
          <w:p w14:paraId="24405834" w14:textId="77777777" w:rsidR="002B0C98" w:rsidRDefault="002B0C98" w:rsidP="00292B6D">
            <w:pPr>
              <w:pStyle w:val="TableParagraph"/>
              <w:ind w:right="78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€12,000</w:t>
            </w:r>
          </w:p>
        </w:tc>
        <w:tc>
          <w:tcPr>
            <w:tcW w:w="1326" w:type="dxa"/>
          </w:tcPr>
          <w:p w14:paraId="53847C6F" w14:textId="77777777" w:rsidR="002B0C98" w:rsidRDefault="002B0C98" w:rsidP="00292B6D">
            <w:pPr>
              <w:pStyle w:val="TableParagraph"/>
              <w:ind w:right="81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€6,000</w:t>
            </w:r>
          </w:p>
        </w:tc>
        <w:tc>
          <w:tcPr>
            <w:tcW w:w="1148" w:type="dxa"/>
          </w:tcPr>
          <w:p w14:paraId="1CA69B59" w14:textId="77777777" w:rsidR="002B0C98" w:rsidRDefault="002B0C98" w:rsidP="00292B6D">
            <w:pPr>
              <w:pStyle w:val="TableParagraph"/>
              <w:ind w:right="83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10"/>
                <w:sz w:val="20"/>
              </w:rPr>
              <w:t>€35,500</w:t>
            </w:r>
          </w:p>
        </w:tc>
        <w:tc>
          <w:tcPr>
            <w:tcW w:w="1129" w:type="dxa"/>
          </w:tcPr>
          <w:p w14:paraId="3EA263D3" w14:textId="77777777" w:rsidR="002B0C98" w:rsidRDefault="002B0C98" w:rsidP="00292B6D">
            <w:pPr>
              <w:pStyle w:val="TableParagraph"/>
              <w:ind w:right="82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60%</w:t>
            </w:r>
          </w:p>
        </w:tc>
        <w:tc>
          <w:tcPr>
            <w:tcW w:w="1091" w:type="dxa"/>
          </w:tcPr>
          <w:p w14:paraId="76DC5BDB" w14:textId="77777777" w:rsidR="002B0C98" w:rsidRDefault="002B0C98" w:rsidP="00292B6D">
            <w:pPr>
              <w:pStyle w:val="TableParagraph"/>
              <w:ind w:right="8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€21,300</w:t>
            </w:r>
          </w:p>
        </w:tc>
      </w:tr>
      <w:tr w:rsidR="002B0C98" w14:paraId="4C3434D4" w14:textId="77777777" w:rsidTr="00292B6D">
        <w:trPr>
          <w:trHeight w:val="310"/>
        </w:trPr>
        <w:tc>
          <w:tcPr>
            <w:tcW w:w="1090" w:type="dxa"/>
          </w:tcPr>
          <w:p w14:paraId="3029BD73" w14:textId="77777777" w:rsidR="002B0C98" w:rsidRDefault="002B0C98" w:rsidP="00292B6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Large</w:t>
            </w:r>
          </w:p>
        </w:tc>
        <w:tc>
          <w:tcPr>
            <w:tcW w:w="1042" w:type="dxa"/>
          </w:tcPr>
          <w:p w14:paraId="4C55C403" w14:textId="77777777" w:rsidR="002B0C98" w:rsidRDefault="002B0C98" w:rsidP="00292B6D">
            <w:pPr>
              <w:pStyle w:val="TableParagraph"/>
              <w:ind w:left="155"/>
              <w:jc w:val="center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€15,000</w:t>
            </w:r>
          </w:p>
        </w:tc>
        <w:tc>
          <w:tcPr>
            <w:tcW w:w="980" w:type="dxa"/>
          </w:tcPr>
          <w:p w14:paraId="114D7BC3" w14:textId="77777777" w:rsidR="002B0C98" w:rsidRDefault="002B0C98" w:rsidP="00292B6D">
            <w:pPr>
              <w:pStyle w:val="TableParagraph"/>
              <w:ind w:right="7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€20,000</w:t>
            </w:r>
          </w:p>
        </w:tc>
        <w:tc>
          <w:tcPr>
            <w:tcW w:w="1201" w:type="dxa"/>
          </w:tcPr>
          <w:p w14:paraId="6491A50E" w14:textId="77777777" w:rsidR="002B0C98" w:rsidRDefault="002B0C98" w:rsidP="00292B6D">
            <w:pPr>
              <w:pStyle w:val="TableParagraph"/>
              <w:ind w:right="78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€24,000</w:t>
            </w:r>
          </w:p>
        </w:tc>
        <w:tc>
          <w:tcPr>
            <w:tcW w:w="1326" w:type="dxa"/>
          </w:tcPr>
          <w:p w14:paraId="4275F349" w14:textId="77777777" w:rsidR="002B0C98" w:rsidRDefault="002B0C98" w:rsidP="00292B6D">
            <w:pPr>
              <w:pStyle w:val="TableParagraph"/>
              <w:ind w:right="81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€16,000</w:t>
            </w:r>
          </w:p>
        </w:tc>
        <w:tc>
          <w:tcPr>
            <w:tcW w:w="1148" w:type="dxa"/>
          </w:tcPr>
          <w:p w14:paraId="42031242" w14:textId="77777777" w:rsidR="002B0C98" w:rsidRDefault="002B0C98" w:rsidP="00292B6D">
            <w:pPr>
              <w:pStyle w:val="TableParagraph"/>
              <w:ind w:right="82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€75,000</w:t>
            </w:r>
          </w:p>
        </w:tc>
        <w:tc>
          <w:tcPr>
            <w:tcW w:w="1129" w:type="dxa"/>
          </w:tcPr>
          <w:p w14:paraId="0AE0468C" w14:textId="77777777" w:rsidR="002B0C98" w:rsidRDefault="002B0C98" w:rsidP="00292B6D">
            <w:pPr>
              <w:pStyle w:val="TableParagraph"/>
              <w:ind w:right="82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30%</w:t>
            </w:r>
          </w:p>
        </w:tc>
        <w:tc>
          <w:tcPr>
            <w:tcW w:w="1091" w:type="dxa"/>
          </w:tcPr>
          <w:p w14:paraId="58FF10CC" w14:textId="77777777" w:rsidR="002B0C98" w:rsidRDefault="002B0C98" w:rsidP="00292B6D">
            <w:pPr>
              <w:pStyle w:val="TableParagraph"/>
              <w:ind w:right="83"/>
              <w:rPr>
                <w:sz w:val="20"/>
              </w:rPr>
            </w:pPr>
            <w:r>
              <w:rPr>
                <w:color w:val="215E99"/>
                <w:spacing w:val="-2"/>
                <w:w w:val="105"/>
                <w:sz w:val="20"/>
              </w:rPr>
              <w:t>€22,500</w:t>
            </w:r>
          </w:p>
        </w:tc>
      </w:tr>
      <w:tr w:rsidR="002B0C98" w14:paraId="35FF7C16" w14:textId="77777777" w:rsidTr="00292B6D">
        <w:trPr>
          <w:trHeight w:val="310"/>
        </w:trPr>
        <w:tc>
          <w:tcPr>
            <w:tcW w:w="7916" w:type="dxa"/>
            <w:gridSpan w:val="7"/>
          </w:tcPr>
          <w:p w14:paraId="09DB973D" w14:textId="77777777" w:rsidR="002B0C98" w:rsidRDefault="002B0C98" w:rsidP="00292B6D">
            <w:pPr>
              <w:pStyle w:val="TableParagraph"/>
              <w:ind w:right="83"/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Stage</w:t>
            </w:r>
            <w:r>
              <w:rPr>
                <w:b/>
                <w:spacing w:val="-6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fee</w:t>
            </w:r>
            <w:r>
              <w:rPr>
                <w:b/>
                <w:spacing w:val="-6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basket</w:t>
            </w:r>
            <w:r>
              <w:rPr>
                <w:b/>
                <w:spacing w:val="-5"/>
                <w:w w:val="110"/>
                <w:sz w:val="20"/>
              </w:rPr>
              <w:t xml:space="preserve"> </w:t>
            </w:r>
            <w:r>
              <w:rPr>
                <w:b/>
                <w:spacing w:val="-4"/>
                <w:w w:val="110"/>
                <w:sz w:val="20"/>
              </w:rPr>
              <w:t>total</w:t>
            </w:r>
          </w:p>
        </w:tc>
        <w:tc>
          <w:tcPr>
            <w:tcW w:w="1091" w:type="dxa"/>
          </w:tcPr>
          <w:p w14:paraId="4845BA0E" w14:textId="77777777" w:rsidR="002B0C98" w:rsidRDefault="002B0C98" w:rsidP="00292B6D">
            <w:pPr>
              <w:pStyle w:val="TableParagraph"/>
              <w:ind w:right="82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€45,000</w:t>
            </w:r>
          </w:p>
        </w:tc>
      </w:tr>
      <w:tr w:rsidR="002B0C98" w14:paraId="2A2E044E" w14:textId="77777777" w:rsidTr="00292B6D">
        <w:trPr>
          <w:trHeight w:val="310"/>
        </w:trPr>
        <w:tc>
          <w:tcPr>
            <w:tcW w:w="7916" w:type="dxa"/>
            <w:gridSpan w:val="7"/>
          </w:tcPr>
          <w:p w14:paraId="25481908" w14:textId="77777777" w:rsidR="002B0C98" w:rsidRDefault="002B0C98" w:rsidP="00292B6D">
            <w:pPr>
              <w:pStyle w:val="TableParagraph"/>
              <w:ind w:right="8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Weighting</w:t>
            </w:r>
          </w:p>
        </w:tc>
        <w:tc>
          <w:tcPr>
            <w:tcW w:w="1091" w:type="dxa"/>
          </w:tcPr>
          <w:p w14:paraId="59F514DB" w14:textId="77777777" w:rsidR="002B0C98" w:rsidRDefault="002B0C98" w:rsidP="00292B6D">
            <w:pPr>
              <w:pStyle w:val="TableParagraph"/>
              <w:ind w:right="83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80%</w:t>
            </w:r>
          </w:p>
        </w:tc>
      </w:tr>
      <w:tr w:rsidR="002B0C98" w14:paraId="3D58012A" w14:textId="77777777" w:rsidTr="00292B6D">
        <w:trPr>
          <w:trHeight w:val="310"/>
        </w:trPr>
        <w:tc>
          <w:tcPr>
            <w:tcW w:w="7916" w:type="dxa"/>
            <w:gridSpan w:val="7"/>
          </w:tcPr>
          <w:p w14:paraId="4267E9A5" w14:textId="77777777" w:rsidR="002B0C98" w:rsidRDefault="002B0C98" w:rsidP="00292B6D">
            <w:pPr>
              <w:pStyle w:val="TableParagraph"/>
              <w:ind w:left="493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w w:val="110"/>
                <w:sz w:val="20"/>
              </w:rPr>
              <w:t>Weighted stage fee basket total</w:t>
            </w:r>
          </w:p>
        </w:tc>
        <w:tc>
          <w:tcPr>
            <w:tcW w:w="1091" w:type="dxa"/>
          </w:tcPr>
          <w:p w14:paraId="277B3975" w14:textId="77777777" w:rsidR="002B0C98" w:rsidRDefault="002B0C98" w:rsidP="00292B6D">
            <w:pPr>
              <w:pStyle w:val="TableParagraph"/>
              <w:ind w:right="82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€36,000</w:t>
            </w:r>
          </w:p>
        </w:tc>
      </w:tr>
    </w:tbl>
    <w:p w14:paraId="2A786955" w14:textId="77777777" w:rsidR="002B0C98" w:rsidRDefault="002B0C98" w:rsidP="002B0C98">
      <w:pPr>
        <w:pStyle w:val="BodyText"/>
        <w:spacing w:before="72"/>
      </w:pPr>
    </w:p>
    <w:p w14:paraId="686DB45F" w14:textId="77777777" w:rsidR="002B0C98" w:rsidRDefault="002B0C98" w:rsidP="002B0C98">
      <w:pPr>
        <w:pStyle w:val="BodyText"/>
        <w:spacing w:before="1"/>
      </w:pPr>
      <w:r>
        <w:rPr>
          <w:spacing w:val="-2"/>
          <w:w w:val="110"/>
        </w:rPr>
        <w:lastRenderedPageBreak/>
        <w:t>Notes</w:t>
      </w:r>
    </w:p>
    <w:p w14:paraId="53ADA030" w14:textId="77777777" w:rsidR="002B0C98" w:rsidRDefault="002B0C98" w:rsidP="002B0C98">
      <w:pPr>
        <w:pStyle w:val="ListParagraph"/>
        <w:widowControl w:val="0"/>
        <w:numPr>
          <w:ilvl w:val="0"/>
          <w:numId w:val="32"/>
        </w:numPr>
        <w:tabs>
          <w:tab w:val="left" w:pos="885"/>
        </w:tabs>
        <w:autoSpaceDE w:val="0"/>
        <w:autoSpaceDN w:val="0"/>
        <w:spacing w:before="177" w:after="0" w:line="240" w:lineRule="auto"/>
        <w:ind w:right="530"/>
        <w:rPr>
          <w:sz w:val="24"/>
        </w:rPr>
      </w:pPr>
      <w:r>
        <w:rPr>
          <w:w w:val="105"/>
          <w:sz w:val="24"/>
        </w:rPr>
        <w:t>Tender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&amp;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Supervision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covers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up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to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6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site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visits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(Small),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10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(Medium),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14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(Large). Extra visits use day rates.</w:t>
      </w:r>
    </w:p>
    <w:p w14:paraId="46E73F0F" w14:textId="77777777" w:rsidR="002B0C98" w:rsidRDefault="002B0C98" w:rsidP="002B0C98">
      <w:pPr>
        <w:pStyle w:val="ListParagraph"/>
        <w:widowControl w:val="0"/>
        <w:numPr>
          <w:ilvl w:val="0"/>
          <w:numId w:val="32"/>
        </w:numPr>
        <w:tabs>
          <w:tab w:val="left" w:pos="884"/>
        </w:tabs>
        <w:autoSpaceDE w:val="0"/>
        <w:autoSpaceDN w:val="0"/>
        <w:spacing w:before="182" w:after="0" w:line="240" w:lineRule="auto"/>
        <w:ind w:left="884" w:hanging="359"/>
        <w:rPr>
          <w:sz w:val="24"/>
        </w:rPr>
      </w:pPr>
      <w:r>
        <w:rPr>
          <w:spacing w:val="2"/>
          <w:sz w:val="24"/>
        </w:rPr>
        <w:t>Still</w:t>
      </w:r>
      <w:r>
        <w:rPr>
          <w:spacing w:val="36"/>
          <w:sz w:val="24"/>
        </w:rPr>
        <w:t xml:space="preserve"> </w:t>
      </w:r>
      <w:r>
        <w:rPr>
          <w:spacing w:val="2"/>
          <w:sz w:val="24"/>
        </w:rPr>
        <w:t>visualisations</w:t>
      </w:r>
      <w:r>
        <w:rPr>
          <w:spacing w:val="37"/>
          <w:sz w:val="24"/>
        </w:rPr>
        <w:t xml:space="preserve"> </w:t>
      </w:r>
      <w:r>
        <w:rPr>
          <w:spacing w:val="2"/>
          <w:sz w:val="24"/>
        </w:rPr>
        <w:t>included</w:t>
      </w:r>
      <w:r>
        <w:rPr>
          <w:spacing w:val="37"/>
          <w:sz w:val="24"/>
        </w:rPr>
        <w:t xml:space="preserve"> </w:t>
      </w:r>
      <w:r>
        <w:rPr>
          <w:spacing w:val="2"/>
          <w:sz w:val="24"/>
        </w:rPr>
        <w:t>per</w:t>
      </w:r>
      <w:r>
        <w:rPr>
          <w:spacing w:val="37"/>
          <w:sz w:val="24"/>
        </w:rPr>
        <w:t xml:space="preserve"> </w:t>
      </w:r>
      <w:r>
        <w:rPr>
          <w:spacing w:val="-5"/>
          <w:sz w:val="24"/>
        </w:rPr>
        <w:t>A6.</w:t>
      </w:r>
    </w:p>
    <w:p w14:paraId="6F35DC77" w14:textId="77777777" w:rsidR="002B0C98" w:rsidRDefault="002B0C98" w:rsidP="002B0C98">
      <w:pPr>
        <w:pStyle w:val="Heading2"/>
        <w:spacing w:before="178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5" w:name="_bookmark22"/>
      <w:bookmarkStart w:id="6" w:name="_Toc231306033"/>
      <w:bookmarkEnd w:id="5"/>
    </w:p>
    <w:p w14:paraId="306AF253" w14:textId="1C9DDD0C" w:rsidR="002B0C98" w:rsidRPr="002B0C98" w:rsidRDefault="002B0C98" w:rsidP="002B0C98">
      <w:pPr>
        <w:pStyle w:val="Heading2"/>
        <w:spacing w:before="178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7" w:name="_Toc231471401"/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A4.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Roles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and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day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rates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(variations</w:t>
      </w:r>
      <w:r w:rsidRPr="002B0C98">
        <w:rPr>
          <w:rFonts w:asciiTheme="minorHAnsi" w:hAnsiTheme="minorHAnsi" w:cstheme="minorHAnsi"/>
          <w:b/>
          <w:bCs/>
          <w:color w:val="auto"/>
          <w:spacing w:val="-1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only)</w:t>
      </w:r>
      <w:bookmarkEnd w:id="6"/>
      <w:bookmarkEnd w:id="7"/>
    </w:p>
    <w:p w14:paraId="11DF25C2" w14:textId="77777777" w:rsidR="002B0C98" w:rsidRDefault="002B0C98" w:rsidP="002B0C98">
      <w:pPr>
        <w:pStyle w:val="BodyText"/>
        <w:spacing w:before="180" w:line="388" w:lineRule="auto"/>
        <w:ind w:right="764"/>
      </w:pP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below</w:t>
      </w:r>
      <w:r>
        <w:rPr>
          <w:spacing w:val="-2"/>
          <w:w w:val="105"/>
        </w:rPr>
        <w:t xml:space="preserve"> </w:t>
      </w:r>
      <w:r>
        <w:rPr>
          <w:w w:val="105"/>
        </w:rPr>
        <w:t>rates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2"/>
          <w:w w:val="105"/>
        </w:rPr>
        <w:t xml:space="preserve"> </w:t>
      </w:r>
      <w:r>
        <w:rPr>
          <w:w w:val="105"/>
        </w:rPr>
        <w:t>used</w:t>
      </w:r>
      <w:r>
        <w:rPr>
          <w:spacing w:val="-2"/>
          <w:w w:val="105"/>
        </w:rPr>
        <w:t xml:space="preserve"> </w:t>
      </w:r>
      <w:r>
        <w:rPr>
          <w:w w:val="105"/>
        </w:rPr>
        <w:t>only</w:t>
      </w:r>
      <w:r>
        <w:rPr>
          <w:spacing w:val="-2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instructed</w:t>
      </w:r>
      <w:r>
        <w:rPr>
          <w:spacing w:val="-2"/>
          <w:w w:val="105"/>
        </w:rPr>
        <w:t xml:space="preserve"> </w:t>
      </w:r>
      <w:r>
        <w:rPr>
          <w:w w:val="105"/>
        </w:rPr>
        <w:t>extras</w:t>
      </w:r>
      <w:r>
        <w:rPr>
          <w:spacing w:val="-2"/>
          <w:w w:val="105"/>
        </w:rPr>
        <w:t xml:space="preserve"> </w:t>
      </w:r>
      <w:r>
        <w:rPr>
          <w:w w:val="105"/>
        </w:rPr>
        <w:t>outside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fixed</w:t>
      </w:r>
      <w:r>
        <w:rPr>
          <w:spacing w:val="-2"/>
          <w:w w:val="105"/>
        </w:rPr>
        <w:t xml:space="preserve"> </w:t>
      </w:r>
      <w:r>
        <w:rPr>
          <w:w w:val="105"/>
        </w:rPr>
        <w:t>scopes. Each call-off sets maximum hours per role as a hard cap.</w:t>
      </w:r>
    </w:p>
    <w:p w14:paraId="38B84185" w14:textId="77777777" w:rsidR="002B0C98" w:rsidRDefault="002B0C98" w:rsidP="002B0C98">
      <w:pPr>
        <w:pStyle w:val="BodyText"/>
        <w:ind w:right="408"/>
      </w:pPr>
      <w:r>
        <w:rPr>
          <w:w w:val="105"/>
        </w:rPr>
        <w:t>Indexation:</w:t>
      </w:r>
      <w:r>
        <w:rPr>
          <w:spacing w:val="-1"/>
          <w:w w:val="105"/>
        </w:rPr>
        <w:t xml:space="preserve"> </w:t>
      </w:r>
      <w:r>
        <w:rPr>
          <w:w w:val="105"/>
        </w:rPr>
        <w:t>annual</w:t>
      </w:r>
      <w:r>
        <w:rPr>
          <w:spacing w:val="-1"/>
          <w:w w:val="105"/>
        </w:rPr>
        <w:t xml:space="preserve"> </w:t>
      </w:r>
      <w:r>
        <w:rPr>
          <w:w w:val="105"/>
        </w:rPr>
        <w:t>uplift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1"/>
          <w:w w:val="105"/>
        </w:rPr>
        <w:t xml:space="preserve"> </w:t>
      </w:r>
      <w:r>
        <w:rPr>
          <w:w w:val="105"/>
        </w:rPr>
        <w:t>3%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1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color w:val="156082"/>
          <w:w w:val="105"/>
        </w:rPr>
        <w:t>Harmonised</w:t>
      </w:r>
      <w:r>
        <w:rPr>
          <w:color w:val="156082"/>
          <w:spacing w:val="-1"/>
          <w:w w:val="105"/>
        </w:rPr>
        <w:t xml:space="preserve"> </w:t>
      </w:r>
      <w:r>
        <w:rPr>
          <w:color w:val="156082"/>
          <w:w w:val="105"/>
        </w:rPr>
        <w:t>Index</w:t>
      </w:r>
      <w:r>
        <w:rPr>
          <w:color w:val="156082"/>
          <w:spacing w:val="-1"/>
          <w:w w:val="105"/>
        </w:rPr>
        <w:t xml:space="preserve"> </w:t>
      </w:r>
      <w:r>
        <w:rPr>
          <w:color w:val="156082"/>
          <w:w w:val="105"/>
        </w:rPr>
        <w:t>of</w:t>
      </w:r>
      <w:r>
        <w:rPr>
          <w:color w:val="156082"/>
          <w:spacing w:val="-1"/>
          <w:w w:val="105"/>
        </w:rPr>
        <w:t xml:space="preserve"> </w:t>
      </w:r>
      <w:r>
        <w:rPr>
          <w:color w:val="156082"/>
          <w:w w:val="105"/>
        </w:rPr>
        <w:t>Consumer</w:t>
      </w:r>
      <w:r>
        <w:rPr>
          <w:color w:val="156082"/>
          <w:spacing w:val="-1"/>
          <w:w w:val="105"/>
        </w:rPr>
        <w:t xml:space="preserve"> </w:t>
      </w:r>
      <w:r>
        <w:rPr>
          <w:color w:val="156082"/>
          <w:w w:val="105"/>
        </w:rPr>
        <w:t>Prices</w:t>
      </w:r>
      <w:r>
        <w:rPr>
          <w:color w:val="156082"/>
          <w:spacing w:val="-1"/>
          <w:w w:val="105"/>
        </w:rPr>
        <w:t xml:space="preserve"> </w:t>
      </w:r>
      <w:r>
        <w:rPr>
          <w:w w:val="105"/>
        </w:rPr>
        <w:t>inflation rate, whichever is lower.</w:t>
      </w:r>
    </w:p>
    <w:p w14:paraId="0FB64E15" w14:textId="77777777" w:rsidR="002B0C98" w:rsidRPr="000B7AE0" w:rsidRDefault="002B0C98" w:rsidP="002B0C98">
      <w:pPr>
        <w:pStyle w:val="BodyText"/>
        <w:spacing w:before="179"/>
        <w:rPr>
          <w:b/>
          <w:bCs/>
        </w:rPr>
      </w:pPr>
      <w:r w:rsidRPr="000B7AE0">
        <w:rPr>
          <w:b/>
          <w:bCs/>
          <w:w w:val="105"/>
        </w:rPr>
        <w:t>Example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below;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bidder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to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replace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blue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text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with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own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w w:val="105"/>
        </w:rPr>
        <w:t>Euro</w:t>
      </w:r>
      <w:r w:rsidRPr="000B7AE0">
        <w:rPr>
          <w:b/>
          <w:bCs/>
          <w:spacing w:val="-11"/>
          <w:w w:val="105"/>
        </w:rPr>
        <w:t xml:space="preserve"> </w:t>
      </w:r>
      <w:r w:rsidRPr="000B7AE0">
        <w:rPr>
          <w:b/>
          <w:bCs/>
          <w:spacing w:val="-2"/>
          <w:w w:val="105"/>
        </w:rPr>
        <w:t>amounts.</w:t>
      </w:r>
    </w:p>
    <w:p w14:paraId="5FDE2909" w14:textId="77777777" w:rsidR="002B0C98" w:rsidRDefault="002B0C98" w:rsidP="002B0C98">
      <w:pPr>
        <w:pStyle w:val="BodyText"/>
        <w:spacing w:before="9"/>
        <w:rPr>
          <w:sz w:val="14"/>
        </w:rPr>
      </w:pPr>
    </w:p>
    <w:tbl>
      <w:tblPr>
        <w:tblW w:w="0" w:type="auto"/>
        <w:tblInd w:w="1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5"/>
        <w:gridCol w:w="1809"/>
        <w:gridCol w:w="1809"/>
        <w:gridCol w:w="1665"/>
      </w:tblGrid>
      <w:tr w:rsidR="002B0C98" w14:paraId="08882F44" w14:textId="77777777" w:rsidTr="00292B6D">
        <w:trPr>
          <w:trHeight w:val="555"/>
        </w:trPr>
        <w:tc>
          <w:tcPr>
            <w:tcW w:w="3715" w:type="dxa"/>
          </w:tcPr>
          <w:p w14:paraId="68D91AF4" w14:textId="77777777" w:rsidR="002B0C98" w:rsidRDefault="002B0C98" w:rsidP="00292B6D">
            <w:pPr>
              <w:pStyle w:val="TableParagraph"/>
              <w:spacing w:before="157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w w:val="115"/>
                <w:sz w:val="20"/>
              </w:rPr>
              <w:t>Role</w:t>
            </w:r>
          </w:p>
        </w:tc>
        <w:tc>
          <w:tcPr>
            <w:tcW w:w="1809" w:type="dxa"/>
          </w:tcPr>
          <w:p w14:paraId="6BEBF6ED" w14:textId="77777777" w:rsidR="002B0C98" w:rsidRDefault="002B0C98" w:rsidP="00292B6D">
            <w:pPr>
              <w:pStyle w:val="TableParagraph"/>
              <w:ind w:left="386" w:hanging="125"/>
              <w:jc w:val="left"/>
              <w:rPr>
                <w:sz w:val="20"/>
              </w:rPr>
            </w:pPr>
            <w:r>
              <w:rPr>
                <w:b/>
                <w:w w:val="105"/>
                <w:sz w:val="20"/>
              </w:rPr>
              <w:t>Day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rate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(€,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8h day, ex VAT)</w:t>
            </w:r>
          </w:p>
        </w:tc>
        <w:tc>
          <w:tcPr>
            <w:tcW w:w="1809" w:type="dxa"/>
          </w:tcPr>
          <w:p w14:paraId="566CDEB4" w14:textId="77777777" w:rsidR="002B0C98" w:rsidRDefault="002B0C98" w:rsidP="00292B6D">
            <w:pPr>
              <w:pStyle w:val="TableParagraph"/>
              <w:jc w:val="left"/>
              <w:rPr>
                <w:sz w:val="20"/>
              </w:rPr>
            </w:pPr>
          </w:p>
          <w:p w14:paraId="29A87BEE" w14:textId="77777777" w:rsidR="002B0C98" w:rsidRDefault="002B0C98" w:rsidP="00292B6D">
            <w:pPr>
              <w:pStyle w:val="TableParagraph"/>
              <w:spacing w:before="1"/>
              <w:ind w:left="44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w w:val="110"/>
                <w:sz w:val="20"/>
              </w:rPr>
              <w:t>Weighting</w:t>
            </w:r>
          </w:p>
        </w:tc>
        <w:tc>
          <w:tcPr>
            <w:tcW w:w="1665" w:type="dxa"/>
          </w:tcPr>
          <w:p w14:paraId="3FA71973" w14:textId="77777777" w:rsidR="002B0C98" w:rsidRDefault="002B0C98" w:rsidP="00292B6D">
            <w:pPr>
              <w:pStyle w:val="TableParagraph"/>
              <w:ind w:left="516" w:hanging="12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Weighted </w:t>
            </w:r>
            <w:r>
              <w:rPr>
                <w:b/>
                <w:spacing w:val="-2"/>
                <w:w w:val="110"/>
                <w:sz w:val="20"/>
              </w:rPr>
              <w:t>Pricing</w:t>
            </w:r>
          </w:p>
        </w:tc>
      </w:tr>
      <w:tr w:rsidR="002B0C98" w14:paraId="4F260F5E" w14:textId="77777777" w:rsidTr="00292B6D">
        <w:trPr>
          <w:trHeight w:val="555"/>
        </w:trPr>
        <w:tc>
          <w:tcPr>
            <w:tcW w:w="3715" w:type="dxa"/>
          </w:tcPr>
          <w:p w14:paraId="6B89F90D" w14:textId="42F4D98B" w:rsidR="002B0C98" w:rsidRDefault="002B0C98" w:rsidP="00292B6D">
            <w:pPr>
              <w:pStyle w:val="TableParagraph"/>
              <w:spacing w:before="27" w:line="244" w:lineRule="auto"/>
              <w:ind w:left="105" w:right="5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Design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Director/Interpretive </w:t>
            </w:r>
            <w:r w:rsidR="00E36D9B">
              <w:rPr>
                <w:spacing w:val="-2"/>
                <w:w w:val="105"/>
                <w:sz w:val="20"/>
              </w:rPr>
              <w:t>Master planner</w:t>
            </w:r>
          </w:p>
        </w:tc>
        <w:tc>
          <w:tcPr>
            <w:tcW w:w="1809" w:type="dxa"/>
          </w:tcPr>
          <w:p w14:paraId="27244E27" w14:textId="77777777" w:rsidR="002B0C98" w:rsidRDefault="002B0C98" w:rsidP="00292B6D">
            <w:pPr>
              <w:pStyle w:val="TableParagraph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€900</w:t>
            </w:r>
          </w:p>
        </w:tc>
        <w:tc>
          <w:tcPr>
            <w:tcW w:w="1809" w:type="dxa"/>
          </w:tcPr>
          <w:p w14:paraId="36D6ED55" w14:textId="77777777" w:rsidR="002B0C98" w:rsidRDefault="002B0C98" w:rsidP="00292B6D">
            <w:pPr>
              <w:pStyle w:val="TableParagraph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25%</w:t>
            </w:r>
          </w:p>
        </w:tc>
        <w:tc>
          <w:tcPr>
            <w:tcW w:w="1665" w:type="dxa"/>
          </w:tcPr>
          <w:p w14:paraId="6E5BB470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225</w:t>
            </w:r>
          </w:p>
        </w:tc>
      </w:tr>
      <w:tr w:rsidR="002B0C98" w14:paraId="30534A9D" w14:textId="77777777" w:rsidTr="00292B6D">
        <w:trPr>
          <w:trHeight w:val="310"/>
        </w:trPr>
        <w:tc>
          <w:tcPr>
            <w:tcW w:w="3715" w:type="dxa"/>
          </w:tcPr>
          <w:p w14:paraId="02286B89" w14:textId="77777777" w:rsidR="002B0C98" w:rsidRDefault="002B0C98" w:rsidP="00292B6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Lead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Exhibit/3D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Designer</w:t>
            </w:r>
          </w:p>
        </w:tc>
        <w:tc>
          <w:tcPr>
            <w:tcW w:w="1809" w:type="dxa"/>
          </w:tcPr>
          <w:p w14:paraId="63B206D6" w14:textId="77777777" w:rsidR="002B0C98" w:rsidRDefault="002B0C98" w:rsidP="00292B6D">
            <w:pPr>
              <w:pStyle w:val="TableParagraph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€700</w:t>
            </w:r>
          </w:p>
        </w:tc>
        <w:tc>
          <w:tcPr>
            <w:tcW w:w="1809" w:type="dxa"/>
          </w:tcPr>
          <w:p w14:paraId="3FBD360F" w14:textId="77777777" w:rsidR="002B0C98" w:rsidRDefault="002B0C98" w:rsidP="00292B6D">
            <w:pPr>
              <w:pStyle w:val="TableParagraph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25%</w:t>
            </w:r>
          </w:p>
        </w:tc>
        <w:tc>
          <w:tcPr>
            <w:tcW w:w="1665" w:type="dxa"/>
          </w:tcPr>
          <w:p w14:paraId="58CFA0A9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175</w:t>
            </w:r>
          </w:p>
        </w:tc>
      </w:tr>
      <w:tr w:rsidR="002B0C98" w14:paraId="1C023FB3" w14:textId="77777777" w:rsidTr="00292B6D">
        <w:trPr>
          <w:trHeight w:val="310"/>
        </w:trPr>
        <w:tc>
          <w:tcPr>
            <w:tcW w:w="3715" w:type="dxa"/>
          </w:tcPr>
          <w:p w14:paraId="06622D00" w14:textId="77777777" w:rsidR="002B0C98" w:rsidRDefault="002B0C98" w:rsidP="00292B6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Graphic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/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Designer</w:t>
            </w:r>
          </w:p>
        </w:tc>
        <w:tc>
          <w:tcPr>
            <w:tcW w:w="1809" w:type="dxa"/>
          </w:tcPr>
          <w:p w14:paraId="7F6502CE" w14:textId="77777777" w:rsidR="002B0C98" w:rsidRDefault="002B0C98" w:rsidP="00292B6D">
            <w:pPr>
              <w:pStyle w:val="TableParagraph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€600</w:t>
            </w:r>
          </w:p>
        </w:tc>
        <w:tc>
          <w:tcPr>
            <w:tcW w:w="1809" w:type="dxa"/>
          </w:tcPr>
          <w:p w14:paraId="6129A6AC" w14:textId="77777777" w:rsidR="002B0C98" w:rsidRDefault="002B0C98" w:rsidP="00292B6D">
            <w:pPr>
              <w:pStyle w:val="TableParagraph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20%</w:t>
            </w:r>
          </w:p>
        </w:tc>
        <w:tc>
          <w:tcPr>
            <w:tcW w:w="1665" w:type="dxa"/>
          </w:tcPr>
          <w:p w14:paraId="15EC0ED8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120</w:t>
            </w:r>
          </w:p>
        </w:tc>
      </w:tr>
      <w:tr w:rsidR="002B0C98" w14:paraId="1FD06155" w14:textId="77777777" w:rsidTr="00292B6D">
        <w:trPr>
          <w:trHeight w:val="310"/>
        </w:trPr>
        <w:tc>
          <w:tcPr>
            <w:tcW w:w="3715" w:type="dxa"/>
          </w:tcPr>
          <w:p w14:paraId="1D527798" w14:textId="77777777" w:rsidR="002B0C98" w:rsidRDefault="002B0C98" w:rsidP="00292B6D">
            <w:pPr>
              <w:pStyle w:val="TableParagraph"/>
              <w:spacing w:before="37"/>
              <w:ind w:left="105"/>
              <w:jc w:val="lef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Scriptwriter</w:t>
            </w:r>
          </w:p>
        </w:tc>
        <w:tc>
          <w:tcPr>
            <w:tcW w:w="1809" w:type="dxa"/>
          </w:tcPr>
          <w:p w14:paraId="7FC2B338" w14:textId="77777777" w:rsidR="002B0C98" w:rsidRDefault="002B0C98" w:rsidP="00292B6D">
            <w:pPr>
              <w:pStyle w:val="TableParagraph"/>
              <w:spacing w:before="37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€600</w:t>
            </w:r>
          </w:p>
        </w:tc>
        <w:tc>
          <w:tcPr>
            <w:tcW w:w="1809" w:type="dxa"/>
          </w:tcPr>
          <w:p w14:paraId="6B62639A" w14:textId="77777777" w:rsidR="002B0C98" w:rsidRDefault="002B0C98" w:rsidP="00292B6D">
            <w:pPr>
              <w:pStyle w:val="TableParagraph"/>
              <w:spacing w:before="37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10%</w:t>
            </w:r>
          </w:p>
        </w:tc>
        <w:tc>
          <w:tcPr>
            <w:tcW w:w="1665" w:type="dxa"/>
          </w:tcPr>
          <w:p w14:paraId="3893F951" w14:textId="77777777" w:rsidR="002B0C98" w:rsidRDefault="002B0C98" w:rsidP="00292B6D">
            <w:pPr>
              <w:pStyle w:val="TableParagraph"/>
              <w:spacing w:before="37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60</w:t>
            </w:r>
          </w:p>
        </w:tc>
      </w:tr>
      <w:tr w:rsidR="002B0C98" w14:paraId="69365CD7" w14:textId="77777777" w:rsidTr="00292B6D">
        <w:trPr>
          <w:trHeight w:val="310"/>
        </w:trPr>
        <w:tc>
          <w:tcPr>
            <w:tcW w:w="3715" w:type="dxa"/>
          </w:tcPr>
          <w:p w14:paraId="1832C99B" w14:textId="77777777" w:rsidR="002B0C98" w:rsidRDefault="002B0C98" w:rsidP="00292B6D">
            <w:pPr>
              <w:pStyle w:val="TableParagraph"/>
              <w:spacing w:before="37"/>
              <w:ind w:left="10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Visualisation</w:t>
            </w:r>
            <w:r>
              <w:rPr>
                <w:spacing w:val="2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Artist</w:t>
            </w:r>
          </w:p>
        </w:tc>
        <w:tc>
          <w:tcPr>
            <w:tcW w:w="1809" w:type="dxa"/>
          </w:tcPr>
          <w:p w14:paraId="6F6CFCF9" w14:textId="77777777" w:rsidR="002B0C98" w:rsidRDefault="002B0C98" w:rsidP="00292B6D">
            <w:pPr>
              <w:pStyle w:val="TableParagraph"/>
              <w:spacing w:before="37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€650</w:t>
            </w:r>
          </w:p>
        </w:tc>
        <w:tc>
          <w:tcPr>
            <w:tcW w:w="1809" w:type="dxa"/>
          </w:tcPr>
          <w:p w14:paraId="4331C91A" w14:textId="77777777" w:rsidR="002B0C98" w:rsidRDefault="002B0C98" w:rsidP="00292B6D">
            <w:pPr>
              <w:pStyle w:val="TableParagraph"/>
              <w:spacing w:before="37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10%</w:t>
            </w:r>
          </w:p>
        </w:tc>
        <w:tc>
          <w:tcPr>
            <w:tcW w:w="1665" w:type="dxa"/>
          </w:tcPr>
          <w:p w14:paraId="67FCD2F8" w14:textId="77777777" w:rsidR="002B0C98" w:rsidRDefault="002B0C98" w:rsidP="00292B6D">
            <w:pPr>
              <w:pStyle w:val="TableParagraph"/>
              <w:spacing w:before="37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60</w:t>
            </w:r>
          </w:p>
        </w:tc>
      </w:tr>
      <w:tr w:rsidR="002B0C98" w14:paraId="14CDA1A7" w14:textId="77777777" w:rsidTr="00292B6D">
        <w:trPr>
          <w:trHeight w:val="315"/>
        </w:trPr>
        <w:tc>
          <w:tcPr>
            <w:tcW w:w="3715" w:type="dxa"/>
          </w:tcPr>
          <w:p w14:paraId="6594A1C2" w14:textId="77777777" w:rsidR="002B0C98" w:rsidRDefault="002B0C98" w:rsidP="00292B6D">
            <w:pPr>
              <w:pStyle w:val="TableParagraph"/>
              <w:spacing w:before="37"/>
              <w:ind w:left="10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Project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Manager</w:t>
            </w:r>
          </w:p>
        </w:tc>
        <w:tc>
          <w:tcPr>
            <w:tcW w:w="1809" w:type="dxa"/>
          </w:tcPr>
          <w:p w14:paraId="120E80C5" w14:textId="77777777" w:rsidR="002B0C98" w:rsidRDefault="002B0C98" w:rsidP="00292B6D">
            <w:pPr>
              <w:pStyle w:val="TableParagraph"/>
              <w:spacing w:before="37"/>
              <w:ind w:right="78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€650</w:t>
            </w:r>
          </w:p>
        </w:tc>
        <w:tc>
          <w:tcPr>
            <w:tcW w:w="1809" w:type="dxa"/>
          </w:tcPr>
          <w:p w14:paraId="516ED19E" w14:textId="77777777" w:rsidR="002B0C98" w:rsidRDefault="002B0C98" w:rsidP="00292B6D">
            <w:pPr>
              <w:pStyle w:val="TableParagraph"/>
              <w:spacing w:before="37"/>
              <w:ind w:right="77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10%</w:t>
            </w:r>
          </w:p>
        </w:tc>
        <w:tc>
          <w:tcPr>
            <w:tcW w:w="1665" w:type="dxa"/>
          </w:tcPr>
          <w:p w14:paraId="236C8240" w14:textId="77777777" w:rsidR="002B0C98" w:rsidRDefault="002B0C98" w:rsidP="00292B6D">
            <w:pPr>
              <w:pStyle w:val="TableParagraph"/>
              <w:spacing w:before="37"/>
              <w:ind w:right="76"/>
              <w:rPr>
                <w:sz w:val="20"/>
              </w:rPr>
            </w:pPr>
            <w:r>
              <w:rPr>
                <w:color w:val="215E99"/>
                <w:spacing w:val="-5"/>
                <w:w w:val="105"/>
                <w:sz w:val="20"/>
              </w:rPr>
              <w:t>60</w:t>
            </w:r>
          </w:p>
        </w:tc>
      </w:tr>
      <w:tr w:rsidR="002B0C98" w14:paraId="64411180" w14:textId="77777777" w:rsidTr="00292B6D">
        <w:trPr>
          <w:trHeight w:val="310"/>
        </w:trPr>
        <w:tc>
          <w:tcPr>
            <w:tcW w:w="7333" w:type="dxa"/>
            <w:gridSpan w:val="3"/>
          </w:tcPr>
          <w:p w14:paraId="2FBF3353" w14:textId="77777777" w:rsidR="002B0C98" w:rsidRDefault="002B0C98" w:rsidP="00292B6D">
            <w:pPr>
              <w:pStyle w:val="TableParagraph"/>
              <w:ind w:left="339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Blended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Rate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(sum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weighted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pricings)</w:t>
            </w:r>
          </w:p>
        </w:tc>
        <w:tc>
          <w:tcPr>
            <w:tcW w:w="1665" w:type="dxa"/>
          </w:tcPr>
          <w:p w14:paraId="5520BEB5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color w:val="215E99"/>
                <w:spacing w:val="-4"/>
                <w:w w:val="105"/>
                <w:sz w:val="20"/>
              </w:rPr>
              <w:t>€700</w:t>
            </w:r>
          </w:p>
        </w:tc>
      </w:tr>
      <w:tr w:rsidR="002B0C98" w14:paraId="71A7DA07" w14:textId="77777777" w:rsidTr="00292B6D">
        <w:trPr>
          <w:trHeight w:val="310"/>
        </w:trPr>
        <w:tc>
          <w:tcPr>
            <w:tcW w:w="7333" w:type="dxa"/>
            <w:gridSpan w:val="3"/>
          </w:tcPr>
          <w:p w14:paraId="2F493CFC" w14:textId="77777777" w:rsidR="002B0C98" w:rsidRDefault="002B0C98" w:rsidP="00292B6D">
            <w:pPr>
              <w:pStyle w:val="TableParagraph"/>
              <w:ind w:right="77"/>
              <w:rPr>
                <w:sz w:val="20"/>
              </w:rPr>
            </w:pPr>
            <w:r>
              <w:rPr>
                <w:w w:val="105"/>
                <w:sz w:val="20"/>
              </w:rPr>
              <w:t>Number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Days*</w:t>
            </w:r>
          </w:p>
        </w:tc>
        <w:tc>
          <w:tcPr>
            <w:tcW w:w="1665" w:type="dxa"/>
          </w:tcPr>
          <w:p w14:paraId="27B54F16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40</w:t>
            </w:r>
          </w:p>
        </w:tc>
      </w:tr>
      <w:tr w:rsidR="002B0C98" w14:paraId="1834A2C0" w14:textId="77777777" w:rsidTr="00292B6D">
        <w:trPr>
          <w:trHeight w:val="310"/>
        </w:trPr>
        <w:tc>
          <w:tcPr>
            <w:tcW w:w="7333" w:type="dxa"/>
            <w:gridSpan w:val="3"/>
          </w:tcPr>
          <w:p w14:paraId="4F6432FB" w14:textId="77777777" w:rsidR="002B0C98" w:rsidRDefault="002B0C98" w:rsidP="00292B6D">
            <w:pPr>
              <w:pStyle w:val="TableParagraph"/>
              <w:ind w:right="78"/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Day-rate</w:t>
            </w:r>
            <w:r>
              <w:rPr>
                <w:b/>
                <w:spacing w:val="-12"/>
                <w:w w:val="110"/>
                <w:sz w:val="20"/>
              </w:rPr>
              <w:t xml:space="preserve"> </w:t>
            </w:r>
            <w:r>
              <w:rPr>
                <w:b/>
                <w:w w:val="110"/>
                <w:sz w:val="20"/>
              </w:rPr>
              <w:t>basket</w:t>
            </w:r>
            <w:r>
              <w:rPr>
                <w:b/>
                <w:spacing w:val="-11"/>
                <w:w w:val="110"/>
                <w:sz w:val="20"/>
              </w:rPr>
              <w:t xml:space="preserve"> </w:t>
            </w:r>
            <w:r>
              <w:rPr>
                <w:b/>
                <w:spacing w:val="-4"/>
                <w:w w:val="110"/>
                <w:sz w:val="20"/>
              </w:rPr>
              <w:t>Total</w:t>
            </w:r>
          </w:p>
        </w:tc>
        <w:tc>
          <w:tcPr>
            <w:tcW w:w="1665" w:type="dxa"/>
          </w:tcPr>
          <w:p w14:paraId="5204AB83" w14:textId="77777777" w:rsidR="002B0C98" w:rsidRDefault="002B0C98" w:rsidP="00292B6D">
            <w:pPr>
              <w:pStyle w:val="TableParagraph"/>
              <w:ind w:right="76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€28,000</w:t>
            </w:r>
          </w:p>
        </w:tc>
      </w:tr>
      <w:tr w:rsidR="002B0C98" w14:paraId="469AF641" w14:textId="77777777" w:rsidTr="00292B6D">
        <w:trPr>
          <w:trHeight w:val="310"/>
        </w:trPr>
        <w:tc>
          <w:tcPr>
            <w:tcW w:w="7333" w:type="dxa"/>
            <w:gridSpan w:val="3"/>
          </w:tcPr>
          <w:p w14:paraId="36545147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Weighting</w:t>
            </w:r>
          </w:p>
        </w:tc>
        <w:tc>
          <w:tcPr>
            <w:tcW w:w="1665" w:type="dxa"/>
          </w:tcPr>
          <w:p w14:paraId="5BBEED1A" w14:textId="77777777" w:rsidR="002B0C98" w:rsidRDefault="002B0C98" w:rsidP="00292B6D">
            <w:pPr>
              <w:pStyle w:val="TableParagraph"/>
              <w:ind w:right="76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20%</w:t>
            </w:r>
          </w:p>
        </w:tc>
      </w:tr>
      <w:tr w:rsidR="002B0C98" w14:paraId="0794CE23" w14:textId="77777777" w:rsidTr="00292B6D">
        <w:trPr>
          <w:trHeight w:val="310"/>
        </w:trPr>
        <w:tc>
          <w:tcPr>
            <w:tcW w:w="7333" w:type="dxa"/>
            <w:gridSpan w:val="3"/>
          </w:tcPr>
          <w:p w14:paraId="41E60676" w14:textId="77777777" w:rsidR="002B0C98" w:rsidRDefault="002B0C98" w:rsidP="00292B6D">
            <w:pPr>
              <w:pStyle w:val="TableParagraph"/>
              <w:ind w:left="4423"/>
              <w:jc w:val="left"/>
              <w:rPr>
                <w:b/>
                <w:sz w:val="20"/>
              </w:rPr>
            </w:pPr>
            <w:r>
              <w:rPr>
                <w:b/>
                <w:spacing w:val="4"/>
                <w:sz w:val="20"/>
              </w:rPr>
              <w:t>Weighted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4"/>
                <w:sz w:val="20"/>
              </w:rPr>
              <w:t>day-rate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4"/>
                <w:sz w:val="20"/>
              </w:rPr>
              <w:t>basket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total</w:t>
            </w:r>
          </w:p>
        </w:tc>
        <w:tc>
          <w:tcPr>
            <w:tcW w:w="1665" w:type="dxa"/>
          </w:tcPr>
          <w:p w14:paraId="3092B775" w14:textId="77777777" w:rsidR="002B0C98" w:rsidRDefault="002B0C98" w:rsidP="00292B6D">
            <w:pPr>
              <w:pStyle w:val="TableParagraph"/>
              <w:ind w:right="76"/>
              <w:rPr>
                <w:b/>
                <w:sz w:val="20"/>
              </w:rPr>
            </w:pPr>
            <w:r>
              <w:rPr>
                <w:b/>
                <w:color w:val="215E99"/>
                <w:spacing w:val="-2"/>
                <w:w w:val="105"/>
                <w:sz w:val="20"/>
              </w:rPr>
              <w:t>€5,600</w:t>
            </w:r>
          </w:p>
        </w:tc>
      </w:tr>
    </w:tbl>
    <w:p w14:paraId="72B4C4E4" w14:textId="77777777" w:rsidR="002B0C98" w:rsidRDefault="002B0C98" w:rsidP="002B0C98">
      <w:pPr>
        <w:pStyle w:val="BodyText"/>
        <w:spacing w:before="182"/>
      </w:pPr>
      <w:r>
        <w:rPr>
          <w:w w:val="105"/>
        </w:rPr>
        <w:t>*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number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w w:val="105"/>
        </w:rPr>
        <w:t>days</w:t>
      </w:r>
      <w:r>
        <w:rPr>
          <w:spacing w:val="-7"/>
          <w:w w:val="105"/>
        </w:rPr>
        <w:t xml:space="preserve"> </w:t>
      </w:r>
      <w:r>
        <w:rPr>
          <w:w w:val="105"/>
        </w:rPr>
        <w:t>allowance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not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commitment;</w:t>
      </w:r>
      <w:r>
        <w:rPr>
          <w:spacing w:val="-7"/>
          <w:w w:val="105"/>
        </w:rPr>
        <w:t xml:space="preserve"> </w:t>
      </w:r>
      <w:r>
        <w:rPr>
          <w:w w:val="105"/>
        </w:rPr>
        <w:t>it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only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evaluation.</w:t>
      </w:r>
    </w:p>
    <w:p w14:paraId="1BF2572A" w14:textId="77777777" w:rsidR="002B0C98" w:rsidRDefault="002B0C98" w:rsidP="002B0C98">
      <w:pPr>
        <w:pStyle w:val="BodyText"/>
        <w:sectPr w:rsidR="002B0C98" w:rsidSect="002B0C98">
          <w:pgSz w:w="11910" w:h="16840"/>
          <w:pgMar w:top="1340" w:right="1133" w:bottom="1280" w:left="1275" w:header="0" w:footer="1096" w:gutter="0"/>
          <w:cols w:space="720"/>
        </w:sectPr>
      </w:pPr>
    </w:p>
    <w:p w14:paraId="3B06B54F" w14:textId="77777777" w:rsidR="002B0C98" w:rsidRPr="002B0C98" w:rsidRDefault="002B0C98" w:rsidP="002B0C98">
      <w:pPr>
        <w:pStyle w:val="Heading2"/>
        <w:spacing w:before="74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8" w:name="_bookmark23"/>
      <w:bookmarkStart w:id="9" w:name="_Toc231306034"/>
      <w:bookmarkStart w:id="10" w:name="_Toc231471402"/>
      <w:bookmarkEnd w:id="8"/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lastRenderedPageBreak/>
        <w:t>A5.</w:t>
      </w:r>
      <w:r w:rsidRPr="002B0C98">
        <w:rPr>
          <w:rFonts w:asciiTheme="minorHAnsi" w:hAnsiTheme="minorHAnsi" w:cstheme="minorHAnsi"/>
          <w:b/>
          <w:bCs/>
          <w:color w:val="auto"/>
          <w:spacing w:val="-13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What</w:t>
      </w:r>
      <w:r w:rsidRPr="002B0C98">
        <w:rPr>
          <w:rFonts w:asciiTheme="minorHAnsi" w:hAnsiTheme="minorHAnsi" w:cstheme="minorHAnsi"/>
          <w:b/>
          <w:bCs/>
          <w:color w:val="auto"/>
          <w:spacing w:val="-13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is</w:t>
      </w:r>
      <w:r w:rsidRPr="002B0C98">
        <w:rPr>
          <w:rFonts w:asciiTheme="minorHAnsi" w:hAnsiTheme="minorHAnsi" w:cstheme="minorHAnsi"/>
          <w:b/>
          <w:bCs/>
          <w:color w:val="auto"/>
          <w:spacing w:val="-14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included</w:t>
      </w:r>
      <w:r w:rsidRPr="002B0C98">
        <w:rPr>
          <w:rFonts w:asciiTheme="minorHAnsi" w:hAnsiTheme="minorHAnsi" w:cstheme="minorHAnsi"/>
          <w:b/>
          <w:bCs/>
          <w:color w:val="auto"/>
          <w:spacing w:val="-13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in</w:t>
      </w:r>
      <w:r w:rsidRPr="002B0C98">
        <w:rPr>
          <w:rFonts w:asciiTheme="minorHAnsi" w:hAnsiTheme="minorHAnsi" w:cstheme="minorHAnsi"/>
          <w:b/>
          <w:bCs/>
          <w:color w:val="auto"/>
          <w:spacing w:val="-14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the</w:t>
      </w:r>
      <w:r w:rsidRPr="002B0C98">
        <w:rPr>
          <w:rFonts w:asciiTheme="minorHAnsi" w:hAnsiTheme="minorHAnsi" w:cstheme="minorHAnsi"/>
          <w:b/>
          <w:bCs/>
          <w:color w:val="auto"/>
          <w:spacing w:val="-13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ﬁxed</w:t>
      </w:r>
      <w:r w:rsidRPr="002B0C98">
        <w:rPr>
          <w:rFonts w:asciiTheme="minorHAnsi" w:hAnsiTheme="minorHAnsi" w:cstheme="minorHAnsi"/>
          <w:b/>
          <w:bCs/>
          <w:color w:val="auto"/>
          <w:spacing w:val="-13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fees</w:t>
      </w:r>
      <w:bookmarkEnd w:id="9"/>
      <w:bookmarkEnd w:id="10"/>
    </w:p>
    <w:p w14:paraId="0B666361" w14:textId="5B9800A3" w:rsidR="002B0C98" w:rsidRDefault="002B0C98" w:rsidP="002B0C98">
      <w:pPr>
        <w:spacing w:before="175"/>
        <w:ind w:left="165" w:right="408"/>
        <w:rPr>
          <w:sz w:val="24"/>
        </w:rPr>
      </w:pPr>
      <w:r>
        <w:rPr>
          <w:w w:val="105"/>
          <w:sz w:val="24"/>
        </w:rPr>
        <w:t>Workshops and reviews, content outline and copy edits, all drawings/elevations/case specs,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graphics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to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pre-press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artwork</w:t>
      </w:r>
      <w:r>
        <w:rPr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(alternatively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–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graphic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style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guide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>with</w:t>
      </w:r>
      <w:r>
        <w:rPr>
          <w:i/>
          <w:spacing w:val="-2"/>
          <w:w w:val="105"/>
          <w:sz w:val="24"/>
        </w:rPr>
        <w:t xml:space="preserve"> </w:t>
      </w:r>
      <w:r>
        <w:rPr>
          <w:i/>
          <w:w w:val="105"/>
          <w:sz w:val="24"/>
        </w:rPr>
        <w:t xml:space="preserve">template examples for print and digital; final </w:t>
      </w:r>
      <w:r w:rsidR="00E36D9B">
        <w:rPr>
          <w:i/>
          <w:w w:val="105"/>
          <w:sz w:val="24"/>
        </w:rPr>
        <w:t>art working</w:t>
      </w:r>
      <w:r>
        <w:rPr>
          <w:i/>
          <w:w w:val="105"/>
          <w:sz w:val="24"/>
        </w:rPr>
        <w:t xml:space="preserve"> to be done by production &amp; fitout contractor)</w:t>
      </w:r>
      <w:r>
        <w:rPr>
          <w:w w:val="105"/>
          <w:sz w:val="24"/>
        </w:rPr>
        <w:t>, tender documents for production (scope, schedules, finishes, mounting, lighting notes, BoQ), supervision (submittal checks, sample approvals, site meetings, snag list, sign-off), coordination with SCSS/Estates/fabricator, brand alignment, accessibility notes (Web Content Accessibility Guidelines–AA) for digital files.</w:t>
      </w:r>
    </w:p>
    <w:p w14:paraId="71FF453F" w14:textId="77777777" w:rsidR="002B0C98" w:rsidRDefault="002B0C98" w:rsidP="002B0C98">
      <w:pPr>
        <w:pStyle w:val="BodyText"/>
      </w:pPr>
    </w:p>
    <w:p w14:paraId="691066E3" w14:textId="77777777" w:rsidR="002B0C98" w:rsidRDefault="002B0C98" w:rsidP="002B0C98">
      <w:pPr>
        <w:pStyle w:val="BodyText"/>
        <w:spacing w:before="148"/>
      </w:pPr>
    </w:p>
    <w:p w14:paraId="35480CF9" w14:textId="77777777" w:rsidR="002B0C98" w:rsidRPr="002B0C98" w:rsidRDefault="002B0C98" w:rsidP="002B0C98">
      <w:pPr>
        <w:pStyle w:val="Heading2"/>
        <w:rPr>
          <w:rFonts w:asciiTheme="minorHAnsi" w:hAnsiTheme="minorHAnsi" w:cstheme="minorHAnsi"/>
          <w:b/>
          <w:bCs/>
          <w:sz w:val="24"/>
          <w:szCs w:val="24"/>
        </w:rPr>
      </w:pPr>
      <w:bookmarkStart w:id="11" w:name="_bookmark24"/>
      <w:bookmarkStart w:id="12" w:name="_Toc231306035"/>
      <w:bookmarkStart w:id="13" w:name="_Toc231471403"/>
      <w:bookmarkEnd w:id="11"/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A6.</w:t>
      </w:r>
      <w:r w:rsidRPr="002B0C98">
        <w:rPr>
          <w:rFonts w:asciiTheme="minorHAnsi" w:hAnsiTheme="minorHAnsi" w:cstheme="minorHAnsi"/>
          <w:b/>
          <w:bCs/>
          <w:color w:val="auto"/>
          <w:spacing w:val="2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Visualisation</w:t>
      </w:r>
      <w:r w:rsidRPr="002B0C98">
        <w:rPr>
          <w:rFonts w:asciiTheme="minorHAnsi" w:hAnsiTheme="minorHAnsi" w:cstheme="minorHAnsi"/>
          <w:b/>
          <w:bCs/>
          <w:color w:val="auto"/>
          <w:spacing w:val="2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requirements</w:t>
      </w:r>
      <w:r w:rsidRPr="002B0C98">
        <w:rPr>
          <w:rFonts w:asciiTheme="minorHAnsi" w:hAnsiTheme="minorHAnsi" w:cstheme="minorHAnsi"/>
          <w:b/>
          <w:bCs/>
          <w:color w:val="auto"/>
          <w:spacing w:val="1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(included)</w:t>
      </w:r>
      <w:bookmarkEnd w:id="12"/>
      <w:bookmarkEnd w:id="13"/>
    </w:p>
    <w:p w14:paraId="282685A0" w14:textId="712BFC23" w:rsidR="002B0C98" w:rsidRDefault="002B0C98" w:rsidP="002B0C98">
      <w:pPr>
        <w:pStyle w:val="ListParagraph"/>
        <w:widowControl w:val="0"/>
        <w:numPr>
          <w:ilvl w:val="0"/>
          <w:numId w:val="31"/>
        </w:numPr>
        <w:tabs>
          <w:tab w:val="left" w:pos="884"/>
        </w:tabs>
        <w:autoSpaceDE w:val="0"/>
        <w:autoSpaceDN w:val="0"/>
        <w:spacing w:before="180" w:after="0" w:line="240" w:lineRule="auto"/>
        <w:ind w:left="884" w:hanging="359"/>
        <w:rPr>
          <w:sz w:val="24"/>
        </w:rPr>
      </w:pPr>
      <w:r>
        <w:rPr>
          <w:b/>
          <w:w w:val="105"/>
          <w:sz w:val="24"/>
        </w:rPr>
        <w:t>Small:</w:t>
      </w:r>
      <w:r>
        <w:rPr>
          <w:b/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Concept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Design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–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2</w:t>
      </w:r>
      <w:r>
        <w:rPr>
          <w:spacing w:val="4"/>
          <w:w w:val="105"/>
          <w:sz w:val="24"/>
        </w:rPr>
        <w:t xml:space="preserve"> </w:t>
      </w:r>
      <w:r w:rsidR="00E36D9B">
        <w:rPr>
          <w:w w:val="105"/>
          <w:sz w:val="24"/>
        </w:rPr>
        <w:t>mood boards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+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1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annotated</w:t>
      </w:r>
      <w:r>
        <w:rPr>
          <w:spacing w:val="4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plan;</w:t>
      </w:r>
    </w:p>
    <w:p w14:paraId="68E10471" w14:textId="77777777" w:rsidR="002B0C98" w:rsidRDefault="002B0C98" w:rsidP="002B0C98">
      <w:pPr>
        <w:pStyle w:val="BodyText"/>
        <w:ind w:left="885"/>
      </w:pPr>
      <w:r>
        <w:rPr>
          <w:w w:val="105"/>
        </w:rPr>
        <w:t>Detail</w:t>
      </w:r>
      <w:r>
        <w:rPr>
          <w:spacing w:val="-4"/>
          <w:w w:val="105"/>
        </w:rPr>
        <w:t xml:space="preserve"> </w:t>
      </w:r>
      <w:r>
        <w:rPr>
          <w:w w:val="105"/>
        </w:rPr>
        <w:t>Design</w:t>
      </w:r>
      <w:r>
        <w:rPr>
          <w:spacing w:val="-3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</w:t>
      </w:r>
      <w:r>
        <w:rPr>
          <w:spacing w:val="-3"/>
          <w:w w:val="105"/>
        </w:rPr>
        <w:t xml:space="preserve"> </w:t>
      </w:r>
      <w:r>
        <w:rPr>
          <w:w w:val="105"/>
        </w:rPr>
        <w:t>annotated</w:t>
      </w:r>
      <w:r>
        <w:rPr>
          <w:spacing w:val="-3"/>
          <w:w w:val="105"/>
        </w:rPr>
        <w:t xml:space="preserve"> </w:t>
      </w:r>
      <w:r>
        <w:rPr>
          <w:w w:val="105"/>
        </w:rPr>
        <w:t>elevations;</w:t>
      </w:r>
      <w:r>
        <w:rPr>
          <w:spacing w:val="-4"/>
          <w:w w:val="105"/>
        </w:rPr>
        <w:t xml:space="preserve"> </w:t>
      </w:r>
      <w:r>
        <w:rPr>
          <w:w w:val="105"/>
        </w:rPr>
        <w:t>Technical</w:t>
      </w:r>
      <w:r>
        <w:rPr>
          <w:spacing w:val="-3"/>
          <w:w w:val="105"/>
        </w:rPr>
        <w:t xml:space="preserve"> </w:t>
      </w:r>
      <w:r>
        <w:rPr>
          <w:w w:val="105"/>
        </w:rPr>
        <w:t>Design</w:t>
      </w:r>
      <w:r>
        <w:rPr>
          <w:spacing w:val="-3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</w:t>
      </w:r>
      <w:r>
        <w:rPr>
          <w:spacing w:val="-3"/>
          <w:w w:val="105"/>
        </w:rPr>
        <w:t xml:space="preserve"> </w:t>
      </w:r>
      <w:r>
        <w:rPr>
          <w:w w:val="105"/>
        </w:rPr>
        <w:t>final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visuals.</w:t>
      </w:r>
    </w:p>
    <w:p w14:paraId="1B746188" w14:textId="74397C5C" w:rsidR="002B0C98" w:rsidRDefault="002B0C98" w:rsidP="002B0C98">
      <w:pPr>
        <w:pStyle w:val="ListParagraph"/>
        <w:widowControl w:val="0"/>
        <w:numPr>
          <w:ilvl w:val="0"/>
          <w:numId w:val="31"/>
        </w:numPr>
        <w:tabs>
          <w:tab w:val="left" w:pos="884"/>
        </w:tabs>
        <w:autoSpaceDE w:val="0"/>
        <w:autoSpaceDN w:val="0"/>
        <w:spacing w:before="177" w:after="0" w:line="240" w:lineRule="auto"/>
        <w:ind w:left="884" w:hanging="359"/>
        <w:rPr>
          <w:sz w:val="24"/>
        </w:rPr>
      </w:pPr>
      <w:r>
        <w:rPr>
          <w:b/>
          <w:w w:val="105"/>
          <w:sz w:val="24"/>
        </w:rPr>
        <w:t>Medium:</w:t>
      </w:r>
      <w:r>
        <w:rPr>
          <w:b/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Concept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Design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–</w:t>
      </w:r>
      <w:r>
        <w:rPr>
          <w:spacing w:val="50"/>
          <w:w w:val="105"/>
          <w:sz w:val="24"/>
        </w:rPr>
        <w:t xml:space="preserve"> </w:t>
      </w:r>
      <w:r>
        <w:rPr>
          <w:w w:val="105"/>
          <w:sz w:val="24"/>
        </w:rPr>
        <w:t>3</w:t>
      </w:r>
      <w:r>
        <w:rPr>
          <w:spacing w:val="-3"/>
          <w:w w:val="105"/>
          <w:sz w:val="24"/>
        </w:rPr>
        <w:t xml:space="preserve"> </w:t>
      </w:r>
      <w:r w:rsidR="00E36D9B">
        <w:rPr>
          <w:w w:val="105"/>
          <w:sz w:val="24"/>
        </w:rPr>
        <w:t>mood boards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+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1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annotated</w:t>
      </w:r>
      <w:r>
        <w:rPr>
          <w:spacing w:val="-3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plan;</w:t>
      </w:r>
    </w:p>
    <w:p w14:paraId="5ACE6942" w14:textId="77777777" w:rsidR="002B0C98" w:rsidRDefault="002B0C98" w:rsidP="002B0C98">
      <w:pPr>
        <w:pStyle w:val="BodyText"/>
        <w:ind w:left="885"/>
      </w:pPr>
      <w:r>
        <w:rPr>
          <w:w w:val="105"/>
        </w:rPr>
        <w:t>Detail</w:t>
      </w:r>
      <w:r>
        <w:rPr>
          <w:spacing w:val="-2"/>
          <w:w w:val="105"/>
        </w:rPr>
        <w:t xml:space="preserve"> </w:t>
      </w:r>
      <w:r>
        <w:rPr>
          <w:w w:val="105"/>
        </w:rPr>
        <w:t>Design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r>
        <w:rPr>
          <w:w w:val="105"/>
        </w:rPr>
        <w:t>plans</w:t>
      </w:r>
      <w:r>
        <w:rPr>
          <w:spacing w:val="-1"/>
          <w:w w:val="105"/>
        </w:rPr>
        <w:t xml:space="preserve"> </w:t>
      </w:r>
      <w:r>
        <w:rPr>
          <w:w w:val="105"/>
        </w:rPr>
        <w:t>+</w:t>
      </w:r>
      <w:r>
        <w:rPr>
          <w:spacing w:val="-2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elevations;</w:t>
      </w:r>
      <w:r>
        <w:rPr>
          <w:spacing w:val="-2"/>
          <w:w w:val="105"/>
        </w:rPr>
        <w:t xml:space="preserve"> </w:t>
      </w:r>
      <w:r>
        <w:rPr>
          <w:w w:val="105"/>
        </w:rPr>
        <w:t>Technical</w:t>
      </w:r>
      <w:r>
        <w:rPr>
          <w:spacing w:val="-1"/>
          <w:w w:val="105"/>
        </w:rPr>
        <w:t xml:space="preserve"> </w:t>
      </w:r>
      <w:r>
        <w:rPr>
          <w:w w:val="105"/>
        </w:rPr>
        <w:t>Design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4</w:t>
      </w:r>
      <w:r>
        <w:rPr>
          <w:spacing w:val="-2"/>
          <w:w w:val="105"/>
        </w:rPr>
        <w:t xml:space="preserve"> </w:t>
      </w:r>
      <w:r>
        <w:rPr>
          <w:w w:val="105"/>
        </w:rPr>
        <w:t>final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visuals.</w:t>
      </w:r>
    </w:p>
    <w:p w14:paraId="3BA8F46D" w14:textId="7668554F" w:rsidR="002B0C98" w:rsidRDefault="002B0C98" w:rsidP="002B0C98">
      <w:pPr>
        <w:pStyle w:val="ListParagraph"/>
        <w:widowControl w:val="0"/>
        <w:numPr>
          <w:ilvl w:val="0"/>
          <w:numId w:val="31"/>
        </w:numPr>
        <w:tabs>
          <w:tab w:val="left" w:pos="884"/>
        </w:tabs>
        <w:autoSpaceDE w:val="0"/>
        <w:autoSpaceDN w:val="0"/>
        <w:spacing w:before="183" w:after="0" w:line="240" w:lineRule="auto"/>
        <w:ind w:left="884" w:hanging="359"/>
        <w:rPr>
          <w:sz w:val="24"/>
        </w:rPr>
      </w:pPr>
      <w:r>
        <w:rPr>
          <w:b/>
          <w:w w:val="105"/>
          <w:sz w:val="24"/>
        </w:rPr>
        <w:t>Large:</w:t>
      </w:r>
      <w:r>
        <w:rPr>
          <w:b/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Concept</w:t>
      </w:r>
      <w:r>
        <w:rPr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Design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–</w:t>
      </w:r>
      <w:r>
        <w:rPr>
          <w:spacing w:val="60"/>
          <w:w w:val="105"/>
          <w:sz w:val="24"/>
        </w:rPr>
        <w:t xml:space="preserve"> </w:t>
      </w:r>
      <w:r>
        <w:rPr>
          <w:w w:val="105"/>
          <w:sz w:val="24"/>
        </w:rPr>
        <w:t>4</w:t>
      </w:r>
      <w:r>
        <w:rPr>
          <w:spacing w:val="2"/>
          <w:w w:val="105"/>
          <w:sz w:val="24"/>
        </w:rPr>
        <w:t xml:space="preserve"> </w:t>
      </w:r>
      <w:r w:rsidR="00E36D9B">
        <w:rPr>
          <w:w w:val="105"/>
          <w:sz w:val="24"/>
        </w:rPr>
        <w:t>mood boards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+</w:t>
      </w:r>
      <w:r>
        <w:rPr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1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plan;</w:t>
      </w:r>
    </w:p>
    <w:p w14:paraId="5BB5BF34" w14:textId="77777777" w:rsidR="002B0C98" w:rsidRDefault="002B0C98" w:rsidP="002B0C98">
      <w:pPr>
        <w:pStyle w:val="BodyText"/>
        <w:ind w:left="885"/>
      </w:pPr>
      <w:r>
        <w:rPr>
          <w:w w:val="105"/>
        </w:rPr>
        <w:t>Detail</w:t>
      </w:r>
      <w:r>
        <w:rPr>
          <w:spacing w:val="-2"/>
          <w:w w:val="105"/>
        </w:rPr>
        <w:t xml:space="preserve"> </w:t>
      </w:r>
      <w:r>
        <w:rPr>
          <w:w w:val="105"/>
        </w:rPr>
        <w:t>Design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w w:val="105"/>
        </w:rPr>
        <w:t>2</w:t>
      </w:r>
      <w:r>
        <w:rPr>
          <w:spacing w:val="-2"/>
          <w:w w:val="105"/>
        </w:rPr>
        <w:t xml:space="preserve"> </w:t>
      </w:r>
      <w:r>
        <w:rPr>
          <w:w w:val="105"/>
        </w:rPr>
        <w:t>plans</w:t>
      </w:r>
      <w:r>
        <w:rPr>
          <w:spacing w:val="-1"/>
          <w:w w:val="105"/>
        </w:rPr>
        <w:t xml:space="preserve"> </w:t>
      </w:r>
      <w:r>
        <w:rPr>
          <w:w w:val="105"/>
        </w:rPr>
        <w:t>+</w:t>
      </w:r>
      <w:r>
        <w:rPr>
          <w:spacing w:val="-2"/>
          <w:w w:val="105"/>
        </w:rPr>
        <w:t xml:space="preserve"> </w:t>
      </w:r>
      <w:r>
        <w:rPr>
          <w:w w:val="105"/>
        </w:rPr>
        <w:t>4</w:t>
      </w:r>
      <w:r>
        <w:rPr>
          <w:spacing w:val="-2"/>
          <w:w w:val="105"/>
        </w:rPr>
        <w:t xml:space="preserve"> </w:t>
      </w:r>
      <w:r>
        <w:rPr>
          <w:w w:val="105"/>
        </w:rPr>
        <w:t>elevations;</w:t>
      </w:r>
      <w:r>
        <w:rPr>
          <w:spacing w:val="-2"/>
          <w:w w:val="105"/>
        </w:rPr>
        <w:t xml:space="preserve"> </w:t>
      </w:r>
      <w:r>
        <w:rPr>
          <w:w w:val="105"/>
        </w:rPr>
        <w:t>Technical</w:t>
      </w:r>
      <w:r>
        <w:rPr>
          <w:spacing w:val="-1"/>
          <w:w w:val="105"/>
        </w:rPr>
        <w:t xml:space="preserve"> </w:t>
      </w:r>
      <w:r>
        <w:rPr>
          <w:w w:val="105"/>
        </w:rPr>
        <w:t>Design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spacing w:val="-2"/>
          <w:w w:val="105"/>
        </w:rPr>
        <w:t xml:space="preserve"> </w:t>
      </w:r>
      <w:r>
        <w:rPr>
          <w:w w:val="105"/>
        </w:rPr>
        <w:t>final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visuals.</w:t>
      </w:r>
    </w:p>
    <w:p w14:paraId="66752446" w14:textId="77777777" w:rsidR="002B0C98" w:rsidRDefault="002B0C98" w:rsidP="002B0C98">
      <w:pPr>
        <w:pStyle w:val="ListParagraph"/>
        <w:widowControl w:val="0"/>
        <w:numPr>
          <w:ilvl w:val="0"/>
          <w:numId w:val="31"/>
        </w:numPr>
        <w:tabs>
          <w:tab w:val="left" w:pos="884"/>
        </w:tabs>
        <w:autoSpaceDE w:val="0"/>
        <w:autoSpaceDN w:val="0"/>
        <w:spacing w:before="177" w:after="0" w:line="240" w:lineRule="auto"/>
        <w:ind w:left="884" w:hanging="359"/>
        <w:rPr>
          <w:sz w:val="24"/>
        </w:rPr>
      </w:pPr>
      <w:r>
        <w:rPr>
          <w:w w:val="105"/>
          <w:sz w:val="24"/>
        </w:rPr>
        <w:t>Extra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visuals: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€400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per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additional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still,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or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via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day</w:t>
      </w:r>
      <w:r>
        <w:rPr>
          <w:spacing w:val="-3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rate.</w:t>
      </w:r>
    </w:p>
    <w:p w14:paraId="36FD9155" w14:textId="77777777" w:rsidR="002B0C98" w:rsidRDefault="002B0C98" w:rsidP="002B0C98">
      <w:pPr>
        <w:pStyle w:val="BodyText"/>
      </w:pPr>
    </w:p>
    <w:p w14:paraId="38BD460B" w14:textId="77777777" w:rsidR="002B0C98" w:rsidRDefault="002B0C98" w:rsidP="002B0C98">
      <w:pPr>
        <w:pStyle w:val="BodyText"/>
        <w:spacing w:before="149"/>
      </w:pPr>
    </w:p>
    <w:p w14:paraId="5034D781" w14:textId="77777777" w:rsidR="002B0C98" w:rsidRPr="002B0C98" w:rsidRDefault="002B0C98" w:rsidP="002B0C98">
      <w:pPr>
        <w:pStyle w:val="Heading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4" w:name="_bookmark25"/>
      <w:bookmarkStart w:id="15" w:name="_Toc231306036"/>
      <w:bookmarkStart w:id="16" w:name="_Toc231471404"/>
      <w:bookmarkEnd w:id="14"/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A7.</w:t>
      </w:r>
      <w:r w:rsidRPr="002B0C98">
        <w:rPr>
          <w:rFonts w:asciiTheme="minorHAnsi" w:hAnsiTheme="minorHAnsi" w:cstheme="minorHAnsi"/>
          <w:b/>
          <w:bCs/>
          <w:color w:val="auto"/>
          <w:spacing w:val="-8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Minimum</w:t>
      </w:r>
      <w:r w:rsidRPr="002B0C98">
        <w:rPr>
          <w:rFonts w:asciiTheme="minorHAnsi" w:hAnsiTheme="minorHAnsi" w:cstheme="minorHAnsi"/>
          <w:b/>
          <w:bCs/>
          <w:color w:val="auto"/>
          <w:spacing w:val="-9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charges</w:t>
      </w:r>
      <w:r w:rsidRPr="002B0C98">
        <w:rPr>
          <w:rFonts w:asciiTheme="minorHAnsi" w:hAnsiTheme="minorHAnsi" w:cstheme="minorHAnsi"/>
          <w:b/>
          <w:bCs/>
          <w:color w:val="auto"/>
          <w:spacing w:val="-9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and</w:t>
      </w:r>
      <w:r w:rsidRPr="002B0C98">
        <w:rPr>
          <w:rFonts w:asciiTheme="minorHAnsi" w:hAnsiTheme="minorHAnsi" w:cstheme="minorHAnsi"/>
          <w:b/>
          <w:bCs/>
          <w:color w:val="auto"/>
          <w:spacing w:val="-9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disbursements</w:t>
      </w:r>
      <w:bookmarkEnd w:id="15"/>
      <w:bookmarkEnd w:id="16"/>
    </w:p>
    <w:p w14:paraId="163C62F5" w14:textId="77777777" w:rsidR="002B0C98" w:rsidRDefault="002B0C98" w:rsidP="002B0C98">
      <w:pPr>
        <w:pStyle w:val="BodyText"/>
        <w:spacing w:before="180"/>
      </w:pPr>
      <w:r>
        <w:rPr>
          <w:w w:val="105"/>
        </w:rPr>
        <w:t>Minimum</w:t>
      </w:r>
      <w:r>
        <w:rPr>
          <w:spacing w:val="-8"/>
          <w:w w:val="105"/>
        </w:rPr>
        <w:t xml:space="preserve"> </w:t>
      </w:r>
      <w:r>
        <w:rPr>
          <w:w w:val="105"/>
        </w:rPr>
        <w:t>call-off</w:t>
      </w:r>
      <w:r>
        <w:rPr>
          <w:spacing w:val="-7"/>
          <w:w w:val="105"/>
        </w:rPr>
        <w:t xml:space="preserve"> </w:t>
      </w:r>
      <w:r>
        <w:rPr>
          <w:w w:val="105"/>
        </w:rPr>
        <w:t>value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€5,000.</w:t>
      </w:r>
    </w:p>
    <w:p w14:paraId="25AD047B" w14:textId="77777777" w:rsidR="002B0C98" w:rsidRDefault="002B0C98" w:rsidP="002B0C98">
      <w:pPr>
        <w:pStyle w:val="BodyText"/>
        <w:spacing w:before="177"/>
        <w:ind w:right="516"/>
      </w:pPr>
      <w:r>
        <w:rPr>
          <w:w w:val="105"/>
        </w:rPr>
        <w:t>Except where expressly pre-approved in writing by the Client, the Supplier’s fees are fully inclusive of routine disbursements e.g. local meetings, standard prints/PDFs, routine deliveries, usual software, phone, etc. Approved disbursements (limited to third-party image licences, colour-accurate press proofs) will be reimbursed at actual receipted cost with no administrative surcharge or mark-up.</w:t>
      </w:r>
    </w:p>
    <w:p w14:paraId="7991B45A" w14:textId="77777777" w:rsidR="002B0C98" w:rsidRDefault="002B0C98" w:rsidP="002B0C98">
      <w:pPr>
        <w:pStyle w:val="BodyText"/>
      </w:pPr>
    </w:p>
    <w:p w14:paraId="65C0E072" w14:textId="77777777" w:rsidR="002B0C98" w:rsidRDefault="002B0C98" w:rsidP="002B0C98">
      <w:pPr>
        <w:pStyle w:val="BodyText"/>
        <w:spacing w:before="67"/>
      </w:pPr>
    </w:p>
    <w:p w14:paraId="336F6A14" w14:textId="77777777" w:rsidR="002B0C98" w:rsidRPr="002B0C98" w:rsidRDefault="002B0C98" w:rsidP="002B0C98">
      <w:pPr>
        <w:pStyle w:val="Heading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7" w:name="_bookmark26"/>
      <w:bookmarkStart w:id="18" w:name="_Toc231306037"/>
      <w:bookmarkStart w:id="19" w:name="_Toc231471405"/>
      <w:bookmarkEnd w:id="17"/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A8.</w:t>
      </w:r>
      <w:r w:rsidRPr="002B0C98">
        <w:rPr>
          <w:rFonts w:asciiTheme="minorHAnsi" w:hAnsiTheme="minorHAnsi" w:cstheme="minorHAnsi"/>
          <w:b/>
          <w:bCs/>
          <w:color w:val="auto"/>
          <w:spacing w:val="-1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Acceptance</w:t>
      </w:r>
      <w:r w:rsidRPr="002B0C98">
        <w:rPr>
          <w:rFonts w:asciiTheme="minorHAnsi" w:hAnsiTheme="minorHAnsi" w:cstheme="minorHAnsi"/>
          <w:b/>
          <w:bCs/>
          <w:color w:val="auto"/>
          <w:spacing w:val="-1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z w:val="24"/>
          <w:szCs w:val="24"/>
        </w:rPr>
        <w:t>and</w:t>
      </w:r>
      <w:r w:rsidRPr="002B0C98">
        <w:rPr>
          <w:rFonts w:asciiTheme="minorHAnsi" w:hAnsiTheme="minorHAnsi" w:cstheme="minorHAnsi"/>
          <w:b/>
          <w:bCs/>
          <w:color w:val="auto"/>
          <w:spacing w:val="-1"/>
          <w:sz w:val="24"/>
          <w:szCs w:val="24"/>
        </w:rPr>
        <w:t xml:space="preserve"> </w:t>
      </w:r>
      <w:r w:rsidRPr="002B0C98">
        <w:rPr>
          <w:rFonts w:asciiTheme="minorHAnsi" w:hAnsiTheme="minorHAnsi" w:cstheme="minorHAnsi"/>
          <w:b/>
          <w:bCs/>
          <w:color w:val="auto"/>
          <w:spacing w:val="-4"/>
          <w:sz w:val="24"/>
          <w:szCs w:val="24"/>
        </w:rPr>
        <w:t>KPIs</w:t>
      </w:r>
      <w:bookmarkEnd w:id="18"/>
      <w:bookmarkEnd w:id="19"/>
    </w:p>
    <w:p w14:paraId="544553FC" w14:textId="77777777" w:rsidR="002B0C98" w:rsidRDefault="002B0C98" w:rsidP="002B0C98">
      <w:pPr>
        <w:pStyle w:val="BodyText"/>
        <w:spacing w:before="180"/>
      </w:pPr>
      <w:r>
        <w:rPr>
          <w:w w:val="105"/>
        </w:rPr>
        <w:t>Milestone</w:t>
      </w:r>
      <w:r>
        <w:rPr>
          <w:spacing w:val="-9"/>
          <w:w w:val="105"/>
        </w:rPr>
        <w:t xml:space="preserve"> </w:t>
      </w:r>
      <w:r>
        <w:rPr>
          <w:w w:val="105"/>
        </w:rPr>
        <w:t>dates</w:t>
      </w:r>
      <w:r>
        <w:rPr>
          <w:spacing w:val="-9"/>
          <w:w w:val="105"/>
        </w:rPr>
        <w:t xml:space="preserve"> </w:t>
      </w:r>
      <w:r>
        <w:rPr>
          <w:w w:val="105"/>
        </w:rPr>
        <w:t>per</w:t>
      </w:r>
      <w:r>
        <w:rPr>
          <w:spacing w:val="-8"/>
          <w:w w:val="105"/>
        </w:rPr>
        <w:t xml:space="preserve"> </w:t>
      </w:r>
      <w:r>
        <w:rPr>
          <w:w w:val="105"/>
        </w:rPr>
        <w:t>Call-Off</w:t>
      </w:r>
      <w:r>
        <w:rPr>
          <w:spacing w:val="-9"/>
          <w:w w:val="105"/>
        </w:rPr>
        <w:t xml:space="preserve"> </w:t>
      </w:r>
      <w:r>
        <w:rPr>
          <w:w w:val="105"/>
        </w:rPr>
        <w:t>are</w:t>
      </w:r>
      <w:r>
        <w:rPr>
          <w:spacing w:val="-8"/>
          <w:w w:val="105"/>
        </w:rPr>
        <w:t xml:space="preserve"> </w:t>
      </w:r>
      <w:r>
        <w:rPr>
          <w:w w:val="105"/>
        </w:rPr>
        <w:t>binding.</w:t>
      </w:r>
      <w:r>
        <w:rPr>
          <w:spacing w:val="-9"/>
          <w:w w:val="105"/>
        </w:rPr>
        <w:t xml:space="preserve"> </w:t>
      </w:r>
      <w:r>
        <w:rPr>
          <w:w w:val="105"/>
        </w:rPr>
        <w:t>Variances</w:t>
      </w:r>
      <w:r>
        <w:rPr>
          <w:spacing w:val="-9"/>
          <w:w w:val="105"/>
        </w:rPr>
        <w:t xml:space="preserve"> </w:t>
      </w:r>
      <w:r>
        <w:rPr>
          <w:w w:val="105"/>
        </w:rPr>
        <w:t>require</w:t>
      </w:r>
      <w:r>
        <w:rPr>
          <w:spacing w:val="-8"/>
          <w:w w:val="105"/>
        </w:rPr>
        <w:t xml:space="preserve"> </w:t>
      </w:r>
      <w:r>
        <w:rPr>
          <w:w w:val="105"/>
        </w:rPr>
        <w:t>prior</w:t>
      </w:r>
      <w:r>
        <w:rPr>
          <w:spacing w:val="-9"/>
          <w:w w:val="105"/>
        </w:rPr>
        <w:t xml:space="preserve"> </w:t>
      </w:r>
      <w:r>
        <w:rPr>
          <w:w w:val="105"/>
        </w:rPr>
        <w:t>written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approval.</w:t>
      </w:r>
    </w:p>
    <w:p w14:paraId="02B3D8C5" w14:textId="77777777" w:rsidR="002B0C98" w:rsidRDefault="002B0C98" w:rsidP="002B0C98">
      <w:pPr>
        <w:pStyle w:val="BodyText"/>
        <w:spacing w:before="182"/>
        <w:ind w:right="408"/>
      </w:pPr>
      <w:r>
        <w:rPr>
          <w:w w:val="105"/>
        </w:rPr>
        <w:t xml:space="preserve">Technical Design shall be tender-ready with zero critical non-conformances as defined: items that would prevent tendering, ordering, fabrication, installation, or safe </w:t>
      </w:r>
      <w:r>
        <w:rPr>
          <w:spacing w:val="-2"/>
          <w:w w:val="105"/>
        </w:rPr>
        <w:t>operation.</w:t>
      </w:r>
    </w:p>
    <w:p w14:paraId="4CA457DE" w14:textId="60008D31" w:rsidR="002B0C98" w:rsidRDefault="002B0C98" w:rsidP="00A05BCD">
      <w:pPr>
        <w:pStyle w:val="BodyText"/>
        <w:spacing w:before="177"/>
        <w:sectPr w:rsidR="002B0C98" w:rsidSect="002B0C98">
          <w:pgSz w:w="11910" w:h="16840"/>
          <w:pgMar w:top="1820" w:right="1133" w:bottom="1280" w:left="1275" w:header="0" w:footer="1096" w:gutter="0"/>
          <w:cols w:space="720"/>
        </w:sectPr>
      </w:pPr>
      <w:r>
        <w:rPr>
          <w:w w:val="105"/>
        </w:rPr>
        <w:t>During Tender &amp; Supervision, the Supplier shall respond to RFIs, submittals and sample requests within 3 business days</w:t>
      </w:r>
    </w:p>
    <w:p w14:paraId="57CBB7B0" w14:textId="100976E2" w:rsidR="002B0C98" w:rsidRPr="00F0399A" w:rsidRDefault="002B0C98" w:rsidP="002B0C98">
      <w:pPr>
        <w:pStyle w:val="Heading2"/>
        <w:spacing w:before="74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20" w:name="_bookmark27"/>
      <w:bookmarkStart w:id="21" w:name="_Toc231306038"/>
      <w:bookmarkStart w:id="22" w:name="_Toc231471406"/>
      <w:bookmarkEnd w:id="20"/>
      <w:r w:rsidRPr="00F0399A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>A9.</w:t>
      </w:r>
      <w:r w:rsidRPr="00F0399A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F0399A">
        <w:rPr>
          <w:rFonts w:asciiTheme="minorHAnsi" w:hAnsiTheme="minorHAnsi" w:cstheme="minorHAnsi"/>
          <w:b/>
          <w:bCs/>
          <w:color w:val="auto"/>
          <w:sz w:val="24"/>
          <w:szCs w:val="24"/>
        </w:rPr>
        <w:t>Change</w:t>
      </w:r>
      <w:r w:rsidRPr="00F0399A">
        <w:rPr>
          <w:rFonts w:asciiTheme="minorHAnsi" w:hAnsiTheme="minorHAnsi" w:cstheme="minorHAnsi"/>
          <w:b/>
          <w:bCs/>
          <w:color w:val="auto"/>
          <w:spacing w:val="-6"/>
          <w:sz w:val="24"/>
          <w:szCs w:val="24"/>
        </w:rPr>
        <w:t xml:space="preserve"> </w:t>
      </w:r>
      <w:r w:rsidRPr="00F0399A">
        <w:rPr>
          <w:rFonts w:asciiTheme="minorHAnsi" w:hAnsiTheme="minorHAnsi" w:cstheme="minorHAnsi"/>
          <w:b/>
          <w:bCs/>
          <w:color w:val="auto"/>
          <w:spacing w:val="-2"/>
          <w:sz w:val="24"/>
          <w:szCs w:val="24"/>
        </w:rPr>
        <w:t>control</w:t>
      </w:r>
      <w:bookmarkEnd w:id="21"/>
      <w:bookmarkEnd w:id="22"/>
    </w:p>
    <w:p w14:paraId="3D52C530" w14:textId="77777777" w:rsidR="002B0C98" w:rsidRDefault="002B0C98" w:rsidP="002B0C98">
      <w:pPr>
        <w:pStyle w:val="BodyText"/>
        <w:spacing w:before="180"/>
      </w:pPr>
      <w:r>
        <w:rPr>
          <w:w w:val="105"/>
        </w:rPr>
        <w:t>Changes</w:t>
      </w:r>
      <w:r>
        <w:rPr>
          <w:spacing w:val="6"/>
          <w:w w:val="105"/>
        </w:rPr>
        <w:t xml:space="preserve"> </w:t>
      </w:r>
      <w:r>
        <w:rPr>
          <w:w w:val="105"/>
        </w:rPr>
        <w:t>must</w:t>
      </w:r>
      <w:r>
        <w:rPr>
          <w:spacing w:val="6"/>
          <w:w w:val="105"/>
        </w:rPr>
        <w:t xml:space="preserve"> </w:t>
      </w:r>
      <w:r>
        <w:rPr>
          <w:w w:val="105"/>
        </w:rPr>
        <w:t>be</w:t>
      </w:r>
      <w:r>
        <w:rPr>
          <w:spacing w:val="7"/>
          <w:w w:val="105"/>
        </w:rPr>
        <w:t xml:space="preserve"> </w:t>
      </w:r>
      <w:r>
        <w:rPr>
          <w:w w:val="105"/>
        </w:rPr>
        <w:t>instructed</w:t>
      </w:r>
      <w:r>
        <w:rPr>
          <w:spacing w:val="6"/>
          <w:w w:val="105"/>
        </w:rPr>
        <w:t xml:space="preserve"> </w:t>
      </w:r>
      <w:r>
        <w:rPr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writing.</w:t>
      </w:r>
    </w:p>
    <w:p w14:paraId="2B638BA5" w14:textId="77777777" w:rsidR="002B0C98" w:rsidRDefault="002B0C98" w:rsidP="002B0C98">
      <w:pPr>
        <w:pStyle w:val="BodyText"/>
        <w:spacing w:before="178"/>
      </w:pPr>
      <w:r>
        <w:rPr>
          <w:w w:val="105"/>
        </w:rPr>
        <w:t>No</w:t>
      </w:r>
      <w:r>
        <w:rPr>
          <w:spacing w:val="-5"/>
          <w:w w:val="105"/>
        </w:rPr>
        <w:t xml:space="preserve"> </w:t>
      </w:r>
      <w:r>
        <w:rPr>
          <w:w w:val="105"/>
        </w:rPr>
        <w:t>retrospective</w:t>
      </w:r>
      <w:r>
        <w:rPr>
          <w:spacing w:val="-5"/>
          <w:w w:val="105"/>
        </w:rPr>
        <w:t xml:space="preserve"> </w:t>
      </w:r>
      <w:r>
        <w:rPr>
          <w:w w:val="105"/>
        </w:rPr>
        <w:t>billing.</w:t>
      </w:r>
      <w:r>
        <w:rPr>
          <w:spacing w:val="-5"/>
          <w:w w:val="105"/>
        </w:rPr>
        <w:t xml:space="preserve"> </w:t>
      </w:r>
      <w:r>
        <w:rPr>
          <w:w w:val="105"/>
        </w:rPr>
        <w:t>Before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Supplier</w:t>
      </w:r>
      <w:r>
        <w:rPr>
          <w:spacing w:val="-5"/>
          <w:w w:val="105"/>
        </w:rPr>
        <w:t xml:space="preserve"> </w:t>
      </w:r>
      <w:r>
        <w:rPr>
          <w:w w:val="105"/>
        </w:rPr>
        <w:t>starts</w:t>
      </w:r>
      <w:r>
        <w:rPr>
          <w:spacing w:val="-5"/>
          <w:w w:val="105"/>
        </w:rPr>
        <w:t xml:space="preserve"> </w:t>
      </w:r>
      <w:r>
        <w:rPr>
          <w:w w:val="105"/>
        </w:rPr>
        <w:t>extra</w:t>
      </w:r>
      <w:r>
        <w:rPr>
          <w:spacing w:val="-5"/>
          <w:w w:val="105"/>
        </w:rPr>
        <w:t xml:space="preserve"> </w:t>
      </w:r>
      <w:r>
        <w:rPr>
          <w:w w:val="105"/>
        </w:rPr>
        <w:t>work,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cost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5"/>
          <w:w w:val="105"/>
        </w:rPr>
        <w:t xml:space="preserve"> </w:t>
      </w:r>
      <w:r>
        <w:rPr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agreed</w:t>
      </w:r>
      <w:r>
        <w:rPr>
          <w:spacing w:val="-5"/>
          <w:w w:val="105"/>
        </w:rPr>
        <w:t xml:space="preserve"> </w:t>
      </w:r>
      <w:r>
        <w:rPr>
          <w:w w:val="105"/>
        </w:rPr>
        <w:t>in advance</w:t>
      </w:r>
      <w:r>
        <w:rPr>
          <w:spacing w:val="-1"/>
          <w:w w:val="105"/>
        </w:rPr>
        <w:t xml:space="preserve"> </w:t>
      </w:r>
      <w:r>
        <w:rPr>
          <w:w w:val="105"/>
        </w:rPr>
        <w:t>either:</w:t>
      </w:r>
    </w:p>
    <w:p w14:paraId="24F0FE2D" w14:textId="77777777" w:rsidR="002B0C98" w:rsidRDefault="002B0C98" w:rsidP="002B0C98">
      <w:pPr>
        <w:pStyle w:val="ListParagraph"/>
        <w:widowControl w:val="0"/>
        <w:numPr>
          <w:ilvl w:val="0"/>
          <w:numId w:val="30"/>
        </w:numPr>
        <w:tabs>
          <w:tab w:val="left" w:pos="1604"/>
        </w:tabs>
        <w:autoSpaceDE w:val="0"/>
        <w:autoSpaceDN w:val="0"/>
        <w:spacing w:before="182" w:after="0" w:line="240" w:lineRule="auto"/>
        <w:ind w:left="1604" w:hanging="719"/>
        <w:rPr>
          <w:sz w:val="24"/>
        </w:rPr>
      </w:pPr>
      <w:r>
        <w:rPr>
          <w:w w:val="105"/>
          <w:sz w:val="24"/>
        </w:rPr>
        <w:t>using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the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published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day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rates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with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cap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on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hours,</w:t>
      </w:r>
      <w:r>
        <w:rPr>
          <w:spacing w:val="-3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or</w:t>
      </w:r>
    </w:p>
    <w:p w14:paraId="4C53D7E4" w14:textId="6D19602F" w:rsidR="002B0C98" w:rsidRDefault="002B0C98" w:rsidP="002B0C98">
      <w:pPr>
        <w:pStyle w:val="ListParagraph"/>
        <w:widowControl w:val="0"/>
        <w:numPr>
          <w:ilvl w:val="0"/>
          <w:numId w:val="30"/>
        </w:numPr>
        <w:tabs>
          <w:tab w:val="left" w:pos="1604"/>
        </w:tabs>
        <w:autoSpaceDE w:val="0"/>
        <w:autoSpaceDN w:val="0"/>
        <w:spacing w:before="177" w:after="0" w:line="240" w:lineRule="auto"/>
        <w:ind w:left="1604" w:hanging="719"/>
        <w:rPr>
          <w:sz w:val="24"/>
        </w:rPr>
      </w:pPr>
      <w:r>
        <w:rPr>
          <w:sz w:val="24"/>
        </w:rPr>
        <w:t>as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 w:rsidR="00A05BCD">
        <w:rPr>
          <w:sz w:val="24"/>
        </w:rPr>
        <w:t>small</w:t>
      </w:r>
      <w:r w:rsidR="00A05BCD">
        <w:rPr>
          <w:spacing w:val="27"/>
          <w:sz w:val="24"/>
        </w:rPr>
        <w:t>, fixed</w:t>
      </w:r>
      <w:r>
        <w:rPr>
          <w:spacing w:val="27"/>
          <w:sz w:val="24"/>
        </w:rPr>
        <w:t xml:space="preserve"> </w:t>
      </w:r>
      <w:r>
        <w:rPr>
          <w:sz w:val="24"/>
        </w:rPr>
        <w:t>fee</w:t>
      </w:r>
      <w:r>
        <w:rPr>
          <w:spacing w:val="27"/>
          <w:sz w:val="24"/>
        </w:rPr>
        <w:t xml:space="preserve"> </w:t>
      </w:r>
      <w:r>
        <w:rPr>
          <w:sz w:val="24"/>
        </w:rPr>
        <w:t>for</w:t>
      </w:r>
      <w:r>
        <w:rPr>
          <w:spacing w:val="27"/>
          <w:sz w:val="24"/>
        </w:rPr>
        <w:t xml:space="preserve"> </w:t>
      </w:r>
      <w:r>
        <w:rPr>
          <w:sz w:val="24"/>
        </w:rPr>
        <w:t>that</w:t>
      </w:r>
      <w:r>
        <w:rPr>
          <w:spacing w:val="27"/>
          <w:sz w:val="24"/>
        </w:rPr>
        <w:t xml:space="preserve"> </w:t>
      </w:r>
      <w:r>
        <w:rPr>
          <w:sz w:val="24"/>
        </w:rPr>
        <w:t>specific</w:t>
      </w:r>
      <w:r>
        <w:rPr>
          <w:spacing w:val="26"/>
          <w:sz w:val="24"/>
        </w:rPr>
        <w:t xml:space="preserve"> </w:t>
      </w:r>
      <w:r>
        <w:rPr>
          <w:sz w:val="24"/>
        </w:rPr>
        <w:t>add-</w:t>
      </w:r>
      <w:r>
        <w:rPr>
          <w:spacing w:val="-5"/>
          <w:sz w:val="24"/>
        </w:rPr>
        <w:t>on.</w:t>
      </w:r>
    </w:p>
    <w:p w14:paraId="478E33F9" w14:textId="77777777" w:rsidR="002B0C98" w:rsidRDefault="002B0C98" w:rsidP="002B0C98">
      <w:pPr>
        <w:pStyle w:val="BodyText"/>
        <w:spacing w:before="182"/>
        <w:ind w:right="444"/>
      </w:pPr>
      <w:r>
        <w:rPr>
          <w:w w:val="105"/>
        </w:rPr>
        <w:t>No change to unit rates during the framework term. The Supplier’s rates submitted at the</w:t>
      </w:r>
      <w:r>
        <w:rPr>
          <w:spacing w:val="-6"/>
          <w:w w:val="105"/>
        </w:rPr>
        <w:t xml:space="preserve"> </w:t>
      </w:r>
      <w:r>
        <w:rPr>
          <w:w w:val="105"/>
        </w:rPr>
        <w:t>start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6"/>
          <w:w w:val="105"/>
        </w:rPr>
        <w:t xml:space="preserve"> </w:t>
      </w:r>
      <w:r>
        <w:rPr>
          <w:w w:val="105"/>
        </w:rPr>
        <w:t>stage</w:t>
      </w:r>
      <w:r>
        <w:rPr>
          <w:spacing w:val="-6"/>
          <w:w w:val="105"/>
        </w:rPr>
        <w:t xml:space="preserve"> </w:t>
      </w:r>
      <w:r>
        <w:rPr>
          <w:w w:val="105"/>
        </w:rPr>
        <w:t>fees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day</w:t>
      </w:r>
      <w:r>
        <w:rPr>
          <w:spacing w:val="-6"/>
          <w:w w:val="105"/>
        </w:rPr>
        <w:t xml:space="preserve"> </w:t>
      </w:r>
      <w:r>
        <w:rPr>
          <w:w w:val="105"/>
        </w:rPr>
        <w:t>rates,</w:t>
      </w:r>
      <w:r>
        <w:rPr>
          <w:spacing w:val="-6"/>
          <w:w w:val="105"/>
        </w:rPr>
        <w:t xml:space="preserve"> </w:t>
      </w:r>
      <w:r>
        <w:rPr>
          <w:w w:val="105"/>
        </w:rPr>
        <w:t>subject</w:t>
      </w:r>
      <w:r>
        <w:rPr>
          <w:spacing w:val="-6"/>
          <w:w w:val="105"/>
        </w:rPr>
        <w:t xml:space="preserve"> </w:t>
      </w:r>
      <w:r>
        <w:rPr>
          <w:w w:val="105"/>
        </w:rPr>
        <w:t>only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stated</w:t>
      </w:r>
      <w:r>
        <w:rPr>
          <w:spacing w:val="-6"/>
          <w:w w:val="105"/>
        </w:rPr>
        <w:t xml:space="preserve"> </w:t>
      </w:r>
      <w:r>
        <w:rPr>
          <w:w w:val="105"/>
        </w:rPr>
        <w:t>indexation</w:t>
      </w:r>
      <w:r>
        <w:rPr>
          <w:spacing w:val="-6"/>
          <w:w w:val="105"/>
        </w:rPr>
        <w:t xml:space="preserve"> </w:t>
      </w:r>
      <w:r>
        <w:rPr>
          <w:w w:val="105"/>
        </w:rPr>
        <w:t>rule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6"/>
          <w:w w:val="105"/>
        </w:rPr>
        <w:t xml:space="preserve"> </w:t>
      </w:r>
      <w:r>
        <w:rPr>
          <w:w w:val="105"/>
        </w:rPr>
        <w:t>cannot be</w:t>
      </w:r>
      <w:r>
        <w:rPr>
          <w:spacing w:val="-2"/>
          <w:w w:val="105"/>
        </w:rPr>
        <w:t xml:space="preserve"> </w:t>
      </w:r>
      <w:r>
        <w:rPr>
          <w:w w:val="105"/>
        </w:rPr>
        <w:t>renegotiated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middle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framework.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change</w:t>
      </w:r>
      <w:r>
        <w:rPr>
          <w:spacing w:val="-2"/>
          <w:w w:val="105"/>
        </w:rPr>
        <w:t xml:space="preserve"> </w:t>
      </w:r>
      <w:r>
        <w:rPr>
          <w:w w:val="105"/>
        </w:rPr>
        <w:t>may</w:t>
      </w:r>
      <w:r>
        <w:rPr>
          <w:spacing w:val="-2"/>
          <w:w w:val="105"/>
        </w:rPr>
        <w:t xml:space="preserve"> </w:t>
      </w:r>
      <w:r>
        <w:rPr>
          <w:w w:val="105"/>
        </w:rPr>
        <w:t>add</w:t>
      </w:r>
      <w:r>
        <w:rPr>
          <w:spacing w:val="-2"/>
          <w:w w:val="105"/>
        </w:rPr>
        <w:t xml:space="preserve"> </w:t>
      </w:r>
      <w:r>
        <w:rPr>
          <w:w w:val="105"/>
        </w:rPr>
        <w:t>quantity</w:t>
      </w:r>
      <w:r>
        <w:rPr>
          <w:spacing w:val="-2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</w:t>
      </w:r>
      <w:r>
        <w:rPr>
          <w:w w:val="105"/>
        </w:rPr>
        <w:t>scope, but the price per unit stays the same.</w:t>
      </w:r>
    </w:p>
    <w:p w14:paraId="6367EC8E" w14:textId="77777777" w:rsidR="002B0C98" w:rsidRDefault="002B0C98" w:rsidP="0020766F">
      <w:pPr>
        <w:jc w:val="both"/>
        <w:rPr>
          <w:rFonts w:ascii="Calibri" w:hAnsi="Calibri"/>
          <w:szCs w:val="22"/>
          <w:lang w:val="en-GB"/>
        </w:rPr>
      </w:pPr>
    </w:p>
    <w:p w14:paraId="59A9A7BD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4C020FF0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C97E834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2F3DC545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0C4BA565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307D160E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79BCEB45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4E1E3D80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6534AB70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48BDE763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3A2A1EE3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52DF74E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6B87DF18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02835C3B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3BD90278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371675AA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44D86C1F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7292AA41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61D92CB1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51F530D4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4ACC1692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70089437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512D94C0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78816BA6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6BE8464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1B36B30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8C8FB08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1E731F3A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2B12FD56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286E4D3D" w14:textId="77777777" w:rsidR="00AD3058" w:rsidRDefault="00AD3058" w:rsidP="0020766F">
      <w:pPr>
        <w:jc w:val="both"/>
        <w:rPr>
          <w:rFonts w:ascii="Calibri" w:hAnsi="Calibri"/>
          <w:szCs w:val="22"/>
          <w:lang w:val="en-GB"/>
        </w:rPr>
      </w:pPr>
    </w:p>
    <w:p w14:paraId="52351A95" w14:textId="77777777" w:rsidR="00AD3058" w:rsidRDefault="00AD3058" w:rsidP="0020766F">
      <w:pPr>
        <w:jc w:val="both"/>
        <w:rPr>
          <w:rFonts w:ascii="Calibri" w:hAnsi="Calibri"/>
          <w:szCs w:val="22"/>
          <w:lang w:val="en-GB"/>
        </w:rPr>
      </w:pPr>
    </w:p>
    <w:p w14:paraId="5D23DC94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6A587D83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6EA6A0ED" w14:textId="77777777" w:rsidR="00A05BCD" w:rsidRDefault="00A05BCD" w:rsidP="0020766F">
      <w:pPr>
        <w:jc w:val="both"/>
        <w:rPr>
          <w:rFonts w:ascii="Calibri" w:hAnsi="Calibri"/>
          <w:szCs w:val="22"/>
          <w:lang w:val="en-GB"/>
        </w:rPr>
      </w:pPr>
    </w:p>
    <w:p w14:paraId="086D813C" w14:textId="6CA72C7A" w:rsidR="00A05BCD" w:rsidRPr="00A05BCD" w:rsidRDefault="00A05BCD" w:rsidP="00A05BCD">
      <w:pPr>
        <w:widowControl w:val="0"/>
        <w:autoSpaceDE w:val="0"/>
        <w:autoSpaceDN w:val="0"/>
        <w:spacing w:before="148"/>
        <w:ind w:left="165"/>
        <w:rPr>
          <w:rFonts w:eastAsia="Calibri" w:cstheme="minorHAnsi"/>
          <w:b/>
          <w:bCs/>
          <w:color w:val="000000" w:themeColor="text1"/>
          <w:szCs w:val="22"/>
          <w:u w:val="single"/>
          <w:lang w:val="en-US"/>
        </w:rPr>
      </w:pPr>
      <w:r w:rsidRPr="00A05BCD">
        <w:rPr>
          <w:rFonts w:eastAsia="Calibri" w:cstheme="minorHAnsi"/>
          <w:b/>
          <w:bCs/>
          <w:color w:val="000000" w:themeColor="text1"/>
          <w:szCs w:val="22"/>
          <w:u w:val="single"/>
          <w:lang w:val="en-US"/>
        </w:rPr>
        <w:lastRenderedPageBreak/>
        <w:t>Call-OI</w:t>
      </w:r>
      <w:r w:rsidRPr="00A05BCD">
        <w:rPr>
          <w:rFonts w:eastAsia="Calibri" w:cstheme="minorHAnsi"/>
          <w:b/>
          <w:bCs/>
          <w:color w:val="000000" w:themeColor="text1"/>
          <w:spacing w:val="22"/>
          <w:szCs w:val="22"/>
          <w:u w:val="single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zCs w:val="22"/>
          <w:u w:val="single"/>
          <w:lang w:val="en-US"/>
        </w:rPr>
        <w:t>Order</w:t>
      </w:r>
      <w:r w:rsidRPr="00A05BCD">
        <w:rPr>
          <w:rFonts w:eastAsia="Calibri" w:cstheme="minorHAnsi"/>
          <w:b/>
          <w:bCs/>
          <w:color w:val="000000" w:themeColor="text1"/>
          <w:spacing w:val="22"/>
          <w:szCs w:val="22"/>
          <w:u w:val="single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pacing w:val="-2"/>
          <w:szCs w:val="22"/>
          <w:u w:val="single"/>
          <w:lang w:val="en-US"/>
        </w:rPr>
        <w:t>Sample</w:t>
      </w:r>
    </w:p>
    <w:p w14:paraId="6C038295" w14:textId="77777777" w:rsidR="00A05BCD" w:rsidRPr="00A05BCD" w:rsidRDefault="00A05BCD" w:rsidP="00A05BCD">
      <w:pPr>
        <w:widowControl w:val="0"/>
        <w:autoSpaceDE w:val="0"/>
        <w:autoSpaceDN w:val="0"/>
        <w:spacing w:before="182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b/>
          <w:spacing w:val="2"/>
          <w:szCs w:val="22"/>
          <w:lang w:val="en-US"/>
        </w:rPr>
        <w:t>Framework:</w:t>
      </w:r>
      <w:r w:rsidRPr="00A05BCD">
        <w:rPr>
          <w:rFonts w:eastAsia="Calibri" w:cstheme="minorHAnsi"/>
          <w:b/>
          <w:spacing w:val="41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SCSS</w:t>
      </w:r>
      <w:r w:rsidRPr="00A05BCD">
        <w:rPr>
          <w:rFonts w:eastAsia="Calibri" w:cstheme="minorHAnsi"/>
          <w:spacing w:val="42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Chronology</w:t>
      </w:r>
      <w:r w:rsidRPr="00A05BCD">
        <w:rPr>
          <w:rFonts w:eastAsia="Calibri" w:cstheme="minorHAnsi"/>
          <w:spacing w:val="42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Project</w:t>
      </w:r>
      <w:r w:rsidRPr="00A05BCD">
        <w:rPr>
          <w:rFonts w:eastAsia="Calibri" w:cstheme="minorHAnsi"/>
          <w:spacing w:val="42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Interpretive</w:t>
      </w:r>
      <w:r w:rsidRPr="00A05BCD">
        <w:rPr>
          <w:rFonts w:eastAsia="Calibri" w:cstheme="minorHAnsi"/>
          <w:spacing w:val="41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Design</w:t>
      </w:r>
      <w:r w:rsidRPr="00A05BCD">
        <w:rPr>
          <w:rFonts w:eastAsia="Calibri" w:cstheme="minorHAnsi"/>
          <w:spacing w:val="42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szCs w:val="22"/>
          <w:lang w:val="en-US"/>
        </w:rPr>
        <w:t>Framework</w:t>
      </w:r>
    </w:p>
    <w:p w14:paraId="5DB57946" w14:textId="77777777" w:rsidR="00A05BCD" w:rsidRPr="00A05BCD" w:rsidRDefault="00A05BCD" w:rsidP="00A05BCD">
      <w:pPr>
        <w:widowControl w:val="0"/>
        <w:autoSpaceDE w:val="0"/>
        <w:autoSpaceDN w:val="0"/>
        <w:ind w:left="165"/>
        <w:outlineLvl w:val="4"/>
        <w:rPr>
          <w:rFonts w:eastAsia="Calibri" w:cstheme="minorHAnsi"/>
          <w:bCs/>
          <w:szCs w:val="22"/>
          <w:lang w:val="en-US"/>
        </w:rPr>
      </w:pPr>
      <w:r w:rsidRPr="00A05BCD">
        <w:rPr>
          <w:rFonts w:eastAsia="Calibri" w:cstheme="minorHAnsi"/>
          <w:b/>
          <w:bCs/>
          <w:w w:val="110"/>
          <w:szCs w:val="22"/>
          <w:lang w:val="en-US"/>
        </w:rPr>
        <w:t>Call-Off</w:t>
      </w:r>
      <w:r w:rsidRPr="00A05BCD">
        <w:rPr>
          <w:rFonts w:eastAsia="Calibri" w:cstheme="minorHAnsi"/>
          <w:b/>
          <w:bCs/>
          <w:spacing w:val="-1"/>
          <w:w w:val="110"/>
          <w:szCs w:val="22"/>
          <w:lang w:val="en-US"/>
        </w:rPr>
        <w:t xml:space="preserve"> </w:t>
      </w:r>
      <w:r w:rsidRPr="00A05BCD">
        <w:rPr>
          <w:rFonts w:eastAsia="Calibri" w:cstheme="minorHAnsi"/>
          <w:b/>
          <w:bCs/>
          <w:w w:val="110"/>
          <w:szCs w:val="22"/>
          <w:lang w:val="en-US"/>
        </w:rPr>
        <w:t xml:space="preserve">no.: </w:t>
      </w:r>
      <w:r w:rsidRPr="00A05BCD">
        <w:rPr>
          <w:rFonts w:eastAsia="Calibri" w:cstheme="minorHAnsi"/>
          <w:bCs/>
          <w:spacing w:val="-5"/>
          <w:w w:val="110"/>
          <w:szCs w:val="22"/>
          <w:lang w:val="en-US"/>
        </w:rPr>
        <w:t>01</w:t>
      </w:r>
    </w:p>
    <w:p w14:paraId="15FA690B" w14:textId="77777777" w:rsidR="00A05BCD" w:rsidRP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b/>
          <w:w w:val="105"/>
          <w:szCs w:val="22"/>
          <w:lang w:val="en-US"/>
        </w:rPr>
        <w:t>Title:</w:t>
      </w:r>
      <w:r w:rsidRPr="00A05BCD">
        <w:rPr>
          <w:rFonts w:eastAsia="Calibri" w:cstheme="minorHAnsi"/>
          <w:b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Phase</w:t>
      </w:r>
      <w:r w:rsidRPr="00A05BCD">
        <w:rPr>
          <w:rFonts w:eastAsia="Calibri" w:cstheme="minorHAnsi"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1</w:t>
      </w:r>
      <w:r w:rsidRPr="00A05BCD">
        <w:rPr>
          <w:rFonts w:eastAsia="Calibri" w:cstheme="minorHAnsi"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–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Interactive</w:t>
      </w:r>
      <w:r w:rsidRPr="00A05BCD">
        <w:rPr>
          <w:rFonts w:eastAsia="Calibri" w:cstheme="minorHAnsi"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Timeline</w:t>
      </w:r>
      <w:r w:rsidRPr="00A05BCD">
        <w:rPr>
          <w:rFonts w:eastAsia="Calibri" w:cstheme="minorHAnsi"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+</w:t>
      </w:r>
      <w:r w:rsidRPr="00A05BCD">
        <w:rPr>
          <w:rFonts w:eastAsia="Calibri" w:cstheme="minorHAnsi"/>
          <w:spacing w:val="-7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Corridor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Panels</w:t>
      </w:r>
    </w:p>
    <w:p w14:paraId="429C9314" w14:textId="77777777" w:rsidR="00A05BCD" w:rsidRP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b/>
          <w:spacing w:val="2"/>
          <w:w w:val="105"/>
          <w:szCs w:val="22"/>
          <w:lang w:val="en-US"/>
        </w:rPr>
        <w:t>Supplier:</w:t>
      </w:r>
      <w:r w:rsidRPr="00A05BCD">
        <w:rPr>
          <w:rFonts w:eastAsia="Calibri" w:cstheme="minorHAnsi"/>
          <w:b/>
          <w:spacing w:val="2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[Insert]</w:t>
      </w:r>
    </w:p>
    <w:p w14:paraId="0BC33611" w14:textId="77777777" w:rsid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pacing w:val="-2"/>
          <w:w w:val="105"/>
          <w:szCs w:val="22"/>
          <w:lang w:val="en-US"/>
        </w:rPr>
      </w:pPr>
      <w:r w:rsidRPr="00A05BCD">
        <w:rPr>
          <w:rFonts w:eastAsia="Calibri" w:cstheme="minorHAnsi"/>
          <w:b/>
          <w:w w:val="105"/>
          <w:szCs w:val="22"/>
          <w:lang w:val="en-US"/>
        </w:rPr>
        <w:t>Date:</w:t>
      </w:r>
      <w:r w:rsidRPr="00A05BCD">
        <w:rPr>
          <w:rFonts w:eastAsia="Calibri" w:cstheme="minorHAnsi"/>
          <w:b/>
          <w:spacing w:val="1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[Insert]</w:t>
      </w:r>
    </w:p>
    <w:p w14:paraId="76E8A612" w14:textId="77777777" w:rsidR="00A05BCD" w:rsidRP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</w:p>
    <w:p w14:paraId="5AFDEECF" w14:textId="0009172F" w:rsidR="00A05BCD" w:rsidRPr="00A05BCD" w:rsidRDefault="00A05BCD" w:rsidP="00A05BCD">
      <w:pPr>
        <w:widowControl w:val="0"/>
        <w:tabs>
          <w:tab w:val="left" w:pos="472"/>
        </w:tabs>
        <w:autoSpaceDE w:val="0"/>
        <w:autoSpaceDN w:val="0"/>
        <w:spacing w:before="178"/>
        <w:outlineLvl w:val="1"/>
        <w:rPr>
          <w:rFonts w:eastAsia="Calibri" w:cstheme="minorHAnsi"/>
          <w:b/>
          <w:bCs/>
          <w:color w:val="000000" w:themeColor="text1"/>
          <w:sz w:val="24"/>
          <w:lang w:val="en-US"/>
        </w:rPr>
      </w:pPr>
      <w:bookmarkStart w:id="23" w:name="_bookmark29"/>
      <w:bookmarkStart w:id="24" w:name="_Toc231306039"/>
      <w:bookmarkEnd w:id="23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 xml:space="preserve">   </w:t>
      </w:r>
      <w:bookmarkStart w:id="25" w:name="_Toc231471407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1. Scope</w:t>
      </w:r>
      <w:r w:rsidRPr="00A05BCD">
        <w:rPr>
          <w:rFonts w:eastAsia="Calibri" w:cstheme="minorHAnsi"/>
          <w:b/>
          <w:bCs/>
          <w:color w:val="000000" w:themeColor="text1"/>
          <w:spacing w:val="3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and</w:t>
      </w:r>
      <w:r w:rsidRPr="00A05BCD">
        <w:rPr>
          <w:rFonts w:eastAsia="Calibri" w:cstheme="minorHAnsi"/>
          <w:b/>
          <w:bCs/>
          <w:color w:val="000000" w:themeColor="text1"/>
          <w:spacing w:val="4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>outputs</w:t>
      </w:r>
      <w:bookmarkEnd w:id="24"/>
      <w:bookmarkEnd w:id="25"/>
    </w:p>
    <w:p w14:paraId="5ABF63B9" w14:textId="77777777" w:rsidR="00A05BCD" w:rsidRPr="00A05BCD" w:rsidRDefault="00A05BCD" w:rsidP="00A05BCD">
      <w:pPr>
        <w:widowControl w:val="0"/>
        <w:autoSpaceDE w:val="0"/>
        <w:autoSpaceDN w:val="0"/>
        <w:spacing w:before="184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Zones: ORI atrium</w:t>
      </w:r>
      <w:r w:rsidRPr="00A05BCD">
        <w:rPr>
          <w:rFonts w:eastAsia="Calibri" w:cstheme="minorHAnsi"/>
          <w:spacing w:val="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wall; ORI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corridor.</w:t>
      </w:r>
    </w:p>
    <w:p w14:paraId="7B6198F4" w14:textId="215F9EEA" w:rsidR="00A05BCD" w:rsidRPr="00A05BCD" w:rsidRDefault="00A05BCD" w:rsidP="00A05BCD">
      <w:pPr>
        <w:widowControl w:val="0"/>
        <w:autoSpaceDE w:val="0"/>
        <w:autoSpaceDN w:val="0"/>
        <w:spacing w:before="178"/>
        <w:ind w:left="165" w:right="764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 xml:space="preserve">Elements: Narrative framework and content; 24 corridor panels; 3 object cases and label sets; </w:t>
      </w:r>
      <w:r w:rsidR="005B696D">
        <w:rPr>
          <w:rFonts w:eastAsia="Calibri" w:cstheme="minorHAnsi"/>
          <w:w w:val="105"/>
          <w:szCs w:val="22"/>
          <w:lang w:val="en-US"/>
        </w:rPr>
        <w:t>~6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 x interactive timeline screens; web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content</w:t>
      </w:r>
    </w:p>
    <w:p w14:paraId="6A35C64B" w14:textId="77777777" w:rsidR="00A05BCD" w:rsidRPr="00A05BCD" w:rsidRDefault="00A05BCD" w:rsidP="00A05BCD">
      <w:pPr>
        <w:widowControl w:val="0"/>
        <w:autoSpaceDE w:val="0"/>
        <w:autoSpaceDN w:val="0"/>
        <w:spacing w:before="177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Stages</w:t>
      </w:r>
      <w:r w:rsidRPr="00A05BCD">
        <w:rPr>
          <w:rFonts w:eastAsia="Calibri" w:cstheme="minorHAnsi"/>
          <w:spacing w:val="2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required:</w:t>
      </w:r>
    </w:p>
    <w:p w14:paraId="2C051C9D" w14:textId="77777777" w:rsidR="00A05BCD" w:rsidRPr="00A05BCD" w:rsidRDefault="00A05BCD" w:rsidP="00A05BCD">
      <w:pPr>
        <w:widowControl w:val="0"/>
        <w:autoSpaceDE w:val="0"/>
        <w:autoSpaceDN w:val="0"/>
        <w:spacing w:before="5" w:line="384" w:lineRule="auto"/>
        <w:ind w:left="165" w:right="408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90"/>
          <w:szCs w:val="22"/>
          <w:lang w:val="en-US"/>
        </w:rPr>
        <w:t>IRJConcept</w:t>
      </w:r>
      <w:r w:rsidRPr="00A05BCD">
        <w:rPr>
          <w:rFonts w:eastAsia="Calibri" w:cstheme="minorHAnsi"/>
          <w:spacing w:val="-9"/>
          <w:w w:val="9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Design</w:t>
      </w:r>
      <w:r w:rsidRPr="00A05BCD">
        <w:rPr>
          <w:rFonts w:eastAsia="Calibri" w:cstheme="minorHAnsi"/>
          <w:spacing w:val="61"/>
          <w:w w:val="15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IRJDetail</w:t>
      </w:r>
      <w:r w:rsidRPr="00A05BCD">
        <w:rPr>
          <w:rFonts w:eastAsia="Calibri" w:cstheme="minorHAnsi"/>
          <w:spacing w:val="-9"/>
          <w:w w:val="9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Design</w:t>
      </w:r>
      <w:r w:rsidRPr="00A05BCD">
        <w:rPr>
          <w:rFonts w:eastAsia="Calibri" w:cstheme="minorHAnsi"/>
          <w:spacing w:val="62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IRJTechnical</w:t>
      </w:r>
      <w:r w:rsidRPr="00A05BCD">
        <w:rPr>
          <w:rFonts w:eastAsia="Calibri" w:cstheme="minorHAnsi"/>
          <w:spacing w:val="-9"/>
          <w:w w:val="9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Design</w:t>
      </w:r>
      <w:r w:rsidRPr="00A05BCD">
        <w:rPr>
          <w:rFonts w:eastAsia="Calibri" w:cstheme="minorHAnsi"/>
          <w:spacing w:val="62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IRJTender</w:t>
      </w:r>
      <w:r w:rsidRPr="00A05BCD">
        <w:rPr>
          <w:rFonts w:eastAsia="Calibri" w:cstheme="minorHAnsi"/>
          <w:spacing w:val="-9"/>
          <w:w w:val="9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>&amp;</w:t>
      </w:r>
      <w:r w:rsidRPr="00A05BCD">
        <w:rPr>
          <w:rFonts w:eastAsia="Calibri" w:cstheme="minorHAnsi"/>
          <w:spacing w:val="-8"/>
          <w:w w:val="90"/>
          <w:szCs w:val="22"/>
          <w:lang w:val="en-US"/>
        </w:rPr>
        <w:t xml:space="preserve"> </w:t>
      </w:r>
      <w:r w:rsidRPr="00A05BCD">
        <w:rPr>
          <w:rFonts w:eastAsia="Calibri" w:cstheme="minorHAnsi"/>
          <w:w w:val="90"/>
          <w:szCs w:val="22"/>
          <w:lang w:val="en-US"/>
        </w:rPr>
        <w:t xml:space="preserve">Supervision </w:t>
      </w:r>
      <w:r w:rsidRPr="00A05BCD">
        <w:rPr>
          <w:rFonts w:eastAsia="Calibri" w:cstheme="minorHAnsi"/>
          <w:szCs w:val="22"/>
          <w:lang w:val="en-US"/>
        </w:rPr>
        <w:t>Package</w:t>
      </w:r>
      <w:r w:rsidRPr="00A05BCD">
        <w:rPr>
          <w:rFonts w:eastAsia="Calibri" w:cstheme="minorHAnsi"/>
          <w:spacing w:val="-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size:</w:t>
      </w:r>
      <w:r w:rsidRPr="00A05BCD">
        <w:rPr>
          <w:rFonts w:eastAsia="Calibri" w:cstheme="minorHAnsi"/>
          <w:spacing w:val="-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oSmall</w:t>
      </w:r>
      <w:r w:rsidRPr="00A05BCD">
        <w:rPr>
          <w:rFonts w:eastAsia="Calibri" w:cstheme="minorHAnsi"/>
          <w:spacing w:val="80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IRJMedium</w:t>
      </w:r>
      <w:r w:rsidRPr="00A05BCD">
        <w:rPr>
          <w:rFonts w:eastAsia="Calibri" w:cstheme="minorHAnsi"/>
          <w:spacing w:val="40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o</w:t>
      </w:r>
      <w:r w:rsidRPr="00A05BCD">
        <w:rPr>
          <w:rFonts w:eastAsia="Calibri" w:cstheme="minorHAnsi"/>
          <w:spacing w:val="-8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Large</w:t>
      </w:r>
    </w:p>
    <w:p w14:paraId="5B27860E" w14:textId="77777777" w:rsidR="00A05BCD" w:rsidRPr="00A05BCD" w:rsidRDefault="00A05BCD" w:rsidP="00A05BCD">
      <w:pPr>
        <w:widowControl w:val="0"/>
        <w:autoSpaceDE w:val="0"/>
        <w:autoSpaceDN w:val="0"/>
        <w:spacing w:before="2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Stage</w:t>
      </w:r>
      <w:r w:rsidRPr="00A05BCD">
        <w:rPr>
          <w:rFonts w:eastAsia="Calibri" w:cstheme="minorHAnsi"/>
          <w:spacing w:val="5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outputs:</w:t>
      </w:r>
    </w:p>
    <w:p w14:paraId="164EAAD2" w14:textId="51BAFCC3" w:rsidR="00A05BCD" w:rsidRPr="00A05BCD" w:rsidRDefault="00A05BCD" w:rsidP="00A05BCD">
      <w:pPr>
        <w:widowControl w:val="0"/>
        <w:autoSpaceDE w:val="0"/>
        <w:autoSpaceDN w:val="0"/>
        <w:ind w:left="165" w:right="444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 xml:space="preserve">Concept Design: narrative, </w:t>
      </w:r>
      <w:r w:rsidR="00E36D9B" w:rsidRPr="00A05BCD">
        <w:rPr>
          <w:rFonts w:eastAsia="Calibri" w:cstheme="minorHAnsi"/>
          <w:w w:val="105"/>
          <w:szCs w:val="22"/>
          <w:lang w:val="en-US"/>
        </w:rPr>
        <w:t>mood boards</w:t>
      </w:r>
      <w:r w:rsidRPr="00A05BCD">
        <w:rPr>
          <w:rFonts w:eastAsia="Calibri" w:cstheme="minorHAnsi"/>
          <w:w w:val="105"/>
          <w:szCs w:val="22"/>
          <w:lang w:val="en-US"/>
        </w:rPr>
        <w:t>, concept layouts, 1 plan, outline schedule. Detail Design: scaled plans/elevations, key details, outline specs, draft copy deck. Technical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Design: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full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technical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set,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graphics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to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pre-press,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tender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scope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&amp;</w:t>
      </w:r>
      <w:r w:rsidRPr="00A05BCD">
        <w:rPr>
          <w:rFonts w:eastAsia="Calibri" w:cstheme="minorHAnsi"/>
          <w:spacing w:val="2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BoQ. Tender &amp; Supervision: tender clarifications, submittal review, 10 site visits, snag-clear,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handover.</w:t>
      </w:r>
    </w:p>
    <w:p w14:paraId="62FBE4B2" w14:textId="77777777" w:rsidR="00A05BCD" w:rsidRPr="00A05BCD" w:rsidRDefault="00A05BCD" w:rsidP="00A05BCD">
      <w:pPr>
        <w:widowControl w:val="0"/>
        <w:tabs>
          <w:tab w:val="left" w:pos="7422"/>
        </w:tabs>
        <w:autoSpaceDE w:val="0"/>
        <w:autoSpaceDN w:val="0"/>
        <w:spacing w:before="176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Visualisations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included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per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A6.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Extra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visuals: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2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additional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stills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at</w:t>
      </w:r>
      <w:r w:rsidRPr="00A05BCD">
        <w:rPr>
          <w:rFonts w:eastAsia="Calibri" w:cstheme="minorHAnsi"/>
          <w:spacing w:val="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w w:val="10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-1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10"/>
          <w:szCs w:val="22"/>
          <w:lang w:val="en-US"/>
        </w:rPr>
        <w:t>each.</w:t>
      </w:r>
    </w:p>
    <w:p w14:paraId="74817985" w14:textId="287A1863" w:rsidR="00A05BCD" w:rsidRPr="00A05BCD" w:rsidRDefault="00A05BCD" w:rsidP="00A05BCD">
      <w:pPr>
        <w:widowControl w:val="0"/>
        <w:tabs>
          <w:tab w:val="left" w:pos="472"/>
        </w:tabs>
        <w:autoSpaceDE w:val="0"/>
        <w:autoSpaceDN w:val="0"/>
        <w:spacing w:before="183"/>
        <w:outlineLvl w:val="1"/>
        <w:rPr>
          <w:rFonts w:eastAsia="Calibri" w:cstheme="minorHAnsi"/>
          <w:b/>
          <w:bCs/>
          <w:color w:val="000000" w:themeColor="text1"/>
          <w:sz w:val="24"/>
          <w:lang w:val="en-US"/>
        </w:rPr>
      </w:pPr>
      <w:bookmarkStart w:id="26" w:name="_bookmark30"/>
      <w:bookmarkStart w:id="27" w:name="_Toc231306040"/>
      <w:bookmarkEnd w:id="26"/>
      <w:r>
        <w:rPr>
          <w:rFonts w:eastAsia="Calibri" w:cstheme="minorHAnsi"/>
          <w:color w:val="000000" w:themeColor="text1"/>
          <w:spacing w:val="-2"/>
          <w:szCs w:val="22"/>
          <w:lang w:val="en-US"/>
        </w:rPr>
        <w:t xml:space="preserve">  </w:t>
      </w:r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 xml:space="preserve"> </w:t>
      </w:r>
      <w:bookmarkStart w:id="28" w:name="_Toc231471408"/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>2. Programme</w:t>
      </w:r>
      <w:bookmarkEnd w:id="27"/>
      <w:bookmarkEnd w:id="28"/>
    </w:p>
    <w:p w14:paraId="261FE2FF" w14:textId="6F07B04D" w:rsidR="00A05BCD" w:rsidRPr="005B696D" w:rsidRDefault="00A05BCD" w:rsidP="03729E49">
      <w:pPr>
        <w:widowControl w:val="0"/>
        <w:autoSpaceDE w:val="0"/>
        <w:autoSpaceDN w:val="0"/>
        <w:spacing w:before="180"/>
        <w:ind w:left="165"/>
        <w:rPr>
          <w:rFonts w:eastAsia="Calibri" w:cstheme="minorBidi"/>
          <w:highlight w:val="yellow"/>
          <w:lang w:val="en-US"/>
        </w:rPr>
      </w:pPr>
      <w:r w:rsidRPr="03729E49">
        <w:rPr>
          <w:rFonts w:eastAsia="Calibri" w:cstheme="minorBidi"/>
          <w:w w:val="105"/>
          <w:highlight w:val="yellow"/>
          <w:lang w:val="en-US"/>
        </w:rPr>
        <w:t>Start:</w:t>
      </w:r>
      <w:r w:rsidRPr="03729E49">
        <w:rPr>
          <w:rFonts w:eastAsia="Calibri" w:cstheme="minorBidi"/>
          <w:spacing w:val="-3"/>
          <w:w w:val="105"/>
          <w:highlight w:val="yellow"/>
          <w:lang w:val="en-US"/>
        </w:rPr>
        <w:t xml:space="preserve"> </w:t>
      </w:r>
      <w:r w:rsidR="002A6D83" w:rsidRPr="03729E49">
        <w:rPr>
          <w:rFonts w:eastAsia="Calibri" w:cstheme="minorBidi"/>
          <w:spacing w:val="-3"/>
          <w:w w:val="105"/>
          <w:highlight w:val="yellow"/>
          <w:lang w:val="en-US"/>
        </w:rPr>
        <w:t>1</w:t>
      </w:r>
      <w:r w:rsidR="002A6D83" w:rsidRPr="03729E49">
        <w:rPr>
          <w:rFonts w:eastAsia="Calibri" w:cstheme="minorBidi"/>
          <w:spacing w:val="-3"/>
          <w:w w:val="105"/>
          <w:highlight w:val="yellow"/>
          <w:vertAlign w:val="superscript"/>
          <w:lang w:val="en-US"/>
        </w:rPr>
        <w:t>st</w:t>
      </w:r>
      <w:r w:rsidR="002A6D83" w:rsidRPr="03729E49">
        <w:rPr>
          <w:rFonts w:eastAsia="Calibri" w:cstheme="minorBidi"/>
          <w:spacing w:val="-3"/>
          <w:w w:val="105"/>
          <w:highlight w:val="yellow"/>
          <w:lang w:val="en-US"/>
        </w:rPr>
        <w:t xml:space="preserve"> September </w:t>
      </w:r>
      <w:r w:rsidRPr="03729E49">
        <w:rPr>
          <w:rFonts w:eastAsia="Calibri" w:cstheme="minorBidi"/>
          <w:w w:val="105"/>
          <w:highlight w:val="yellow"/>
          <w:lang w:val="en-US"/>
        </w:rPr>
        <w:t>4</w:t>
      </w:r>
      <w:r w:rsidRPr="03729E49">
        <w:rPr>
          <w:rFonts w:eastAsia="Calibri" w:cstheme="minorBidi"/>
          <w:w w:val="105"/>
          <w:highlight w:val="yellow"/>
          <w:vertAlign w:val="superscript"/>
          <w:lang w:val="en-US"/>
        </w:rPr>
        <w:t>th</w:t>
      </w:r>
      <w:r w:rsidRPr="03729E49">
        <w:rPr>
          <w:rFonts w:eastAsia="Calibri" w:cstheme="minorBidi"/>
          <w:w w:val="105"/>
          <w:highlight w:val="yellow"/>
          <w:lang w:val="en-US"/>
        </w:rPr>
        <w:t xml:space="preserve"> </w:t>
      </w:r>
      <w:r w:rsidR="00B1D289" w:rsidRPr="03729E49">
        <w:rPr>
          <w:rFonts w:eastAsia="Calibri" w:cstheme="minorBidi"/>
          <w:w w:val="105"/>
          <w:highlight w:val="yellow"/>
          <w:lang w:val="en-US"/>
        </w:rPr>
        <w:t>2026</w:t>
      </w:r>
    </w:p>
    <w:p w14:paraId="305417E5" w14:textId="7D1EA140" w:rsidR="00A05BCD" w:rsidRPr="005B696D" w:rsidRDefault="00A05BCD" w:rsidP="03729E49">
      <w:pPr>
        <w:widowControl w:val="0"/>
        <w:ind w:left="165"/>
        <w:rPr>
          <w:rFonts w:eastAsia="Calibri" w:cstheme="minorBidi"/>
          <w:highlight w:val="yellow"/>
          <w:lang w:val="en-US"/>
        </w:rPr>
      </w:pPr>
      <w:r w:rsidRPr="03729E49">
        <w:rPr>
          <w:rFonts w:eastAsia="Calibri" w:cstheme="minorBidi"/>
          <w:w w:val="105"/>
          <w:highlight w:val="yellow"/>
          <w:lang w:val="en-US"/>
        </w:rPr>
        <w:t>Concept</w:t>
      </w:r>
      <w:r w:rsidRPr="03729E49">
        <w:rPr>
          <w:rFonts w:eastAsia="Calibri" w:cstheme="minorBidi"/>
          <w:spacing w:val="4"/>
          <w:w w:val="105"/>
          <w:highlight w:val="yellow"/>
          <w:lang w:val="en-US"/>
        </w:rPr>
        <w:t xml:space="preserve"> </w:t>
      </w:r>
      <w:r w:rsidRPr="03729E49">
        <w:rPr>
          <w:rFonts w:eastAsia="Calibri" w:cstheme="minorBidi"/>
          <w:w w:val="105"/>
          <w:highlight w:val="yellow"/>
          <w:lang w:val="en-US"/>
        </w:rPr>
        <w:t>Design</w:t>
      </w:r>
      <w:r w:rsidRPr="03729E49">
        <w:rPr>
          <w:rFonts w:eastAsia="Calibri" w:cstheme="minorBidi"/>
          <w:spacing w:val="4"/>
          <w:w w:val="105"/>
          <w:highlight w:val="yellow"/>
          <w:lang w:val="en-US"/>
        </w:rPr>
        <w:t xml:space="preserve"> </w:t>
      </w:r>
      <w:r w:rsidRPr="03729E49">
        <w:rPr>
          <w:rFonts w:eastAsia="Calibri" w:cstheme="minorBidi"/>
          <w:w w:val="105"/>
          <w:highlight w:val="yellow"/>
          <w:lang w:val="en-US"/>
        </w:rPr>
        <w:t>approval:</w:t>
      </w:r>
      <w:r w:rsidRPr="03729E49">
        <w:rPr>
          <w:rFonts w:eastAsia="Calibri" w:cstheme="minorBidi"/>
          <w:spacing w:val="4"/>
          <w:w w:val="105"/>
          <w:highlight w:val="yellow"/>
          <w:lang w:val="en-US"/>
        </w:rPr>
        <w:t xml:space="preserve"> </w:t>
      </w:r>
      <w:r w:rsidRPr="03729E49">
        <w:rPr>
          <w:rFonts w:eastAsia="Calibri" w:cstheme="minorBidi"/>
          <w:w w:val="105"/>
          <w:highlight w:val="yellow"/>
          <w:lang w:val="en-US"/>
        </w:rPr>
        <w:t>1</w:t>
      </w:r>
      <w:r w:rsidR="171EED57" w:rsidRPr="03729E49">
        <w:rPr>
          <w:rFonts w:eastAsia="Calibri" w:cstheme="minorBidi"/>
          <w:w w:val="105"/>
          <w:highlight w:val="yellow"/>
          <w:lang w:val="en-US"/>
        </w:rPr>
        <w:t>0</w:t>
      </w:r>
      <w:r w:rsidRPr="03729E49">
        <w:rPr>
          <w:rFonts w:eastAsia="Calibri" w:cstheme="minorBidi"/>
          <w:w w:val="105"/>
          <w:highlight w:val="yellow"/>
          <w:lang w:val="en-US"/>
        </w:rPr>
        <w:t xml:space="preserve">th </w:t>
      </w:r>
      <w:r w:rsidR="5AF636D0" w:rsidRPr="03729E49">
        <w:rPr>
          <w:rFonts w:eastAsia="Calibri" w:cstheme="minorBidi"/>
          <w:highlight w:val="yellow"/>
          <w:lang w:val="en-US"/>
        </w:rPr>
        <w:t xml:space="preserve">October </w:t>
      </w:r>
      <w:r w:rsidRPr="03729E49">
        <w:rPr>
          <w:rFonts w:eastAsia="Calibri" w:cstheme="minorBidi"/>
          <w:w w:val="105"/>
          <w:highlight w:val="yellow"/>
          <w:lang w:val="en-US"/>
        </w:rPr>
        <w:t>2026</w:t>
      </w:r>
    </w:p>
    <w:p w14:paraId="25257C11" w14:textId="7053A9C8" w:rsidR="00A05BCD" w:rsidRPr="005B696D" w:rsidRDefault="00A05BCD" w:rsidP="03729E49">
      <w:pPr>
        <w:widowControl w:val="0"/>
        <w:autoSpaceDE w:val="0"/>
        <w:autoSpaceDN w:val="0"/>
        <w:ind w:left="165"/>
        <w:rPr>
          <w:rFonts w:eastAsia="Calibri" w:cstheme="minorBidi"/>
          <w:highlight w:val="yellow"/>
          <w:lang w:val="en-US"/>
        </w:rPr>
      </w:pPr>
      <w:r w:rsidRPr="03729E49">
        <w:rPr>
          <w:rFonts w:eastAsia="Calibri" w:cstheme="minorBidi"/>
          <w:w w:val="105"/>
          <w:highlight w:val="yellow"/>
          <w:lang w:val="en-US"/>
        </w:rPr>
        <w:t>Detail</w:t>
      </w:r>
      <w:r w:rsidRPr="03729E49">
        <w:rPr>
          <w:rFonts w:eastAsia="Calibri" w:cstheme="minorBidi"/>
          <w:spacing w:val="3"/>
          <w:w w:val="105"/>
          <w:highlight w:val="yellow"/>
          <w:lang w:val="en-US"/>
        </w:rPr>
        <w:t xml:space="preserve"> </w:t>
      </w:r>
      <w:r w:rsidRPr="03729E49">
        <w:rPr>
          <w:rFonts w:eastAsia="Calibri" w:cstheme="minorBidi"/>
          <w:w w:val="105"/>
          <w:highlight w:val="yellow"/>
          <w:lang w:val="en-US"/>
        </w:rPr>
        <w:t>Design</w:t>
      </w:r>
      <w:r w:rsidRPr="03729E49">
        <w:rPr>
          <w:rFonts w:eastAsia="Calibri" w:cstheme="minorBidi"/>
          <w:spacing w:val="3"/>
          <w:w w:val="105"/>
          <w:highlight w:val="yellow"/>
          <w:lang w:val="en-US"/>
        </w:rPr>
        <w:t xml:space="preserve"> </w:t>
      </w:r>
      <w:r w:rsidRPr="03729E49">
        <w:rPr>
          <w:rFonts w:eastAsia="Calibri" w:cstheme="minorBidi"/>
          <w:w w:val="105"/>
          <w:highlight w:val="yellow"/>
          <w:lang w:val="en-US"/>
        </w:rPr>
        <w:t>approval:</w:t>
      </w:r>
      <w:r w:rsidRPr="03729E49">
        <w:rPr>
          <w:rFonts w:eastAsia="Calibri" w:cstheme="minorBidi"/>
          <w:spacing w:val="4"/>
          <w:w w:val="105"/>
          <w:highlight w:val="yellow"/>
          <w:lang w:val="en-US"/>
        </w:rPr>
        <w:t xml:space="preserve"> </w:t>
      </w:r>
      <w:r w:rsidR="3870047A" w:rsidRPr="03729E49">
        <w:rPr>
          <w:rFonts w:eastAsia="Calibri" w:cstheme="minorBidi"/>
          <w:w w:val="105"/>
          <w:highlight w:val="yellow"/>
          <w:lang w:val="en-US"/>
        </w:rPr>
        <w:t>19</w:t>
      </w:r>
      <w:r w:rsidR="3870047A" w:rsidRPr="03729E49">
        <w:rPr>
          <w:rFonts w:eastAsia="Calibri" w:cstheme="minorBidi"/>
          <w:w w:val="105"/>
          <w:highlight w:val="yellow"/>
          <w:vertAlign w:val="superscript"/>
          <w:lang w:val="en-US"/>
        </w:rPr>
        <w:t>th</w:t>
      </w:r>
      <w:r w:rsidR="3870047A" w:rsidRPr="03729E49">
        <w:rPr>
          <w:rFonts w:eastAsia="Calibri" w:cstheme="minorBidi"/>
          <w:w w:val="105"/>
          <w:highlight w:val="yellow"/>
          <w:lang w:val="en-US"/>
        </w:rPr>
        <w:t xml:space="preserve"> Dec</w:t>
      </w:r>
      <w:r w:rsidRPr="03729E49">
        <w:rPr>
          <w:rFonts w:eastAsia="Calibri" w:cstheme="minorBidi"/>
          <w:w w:val="105"/>
          <w:highlight w:val="yellow"/>
          <w:lang w:val="en-US"/>
        </w:rPr>
        <w:t>ember 2026</w:t>
      </w:r>
    </w:p>
    <w:p w14:paraId="120685AD" w14:textId="30553D20" w:rsidR="00A05BCD" w:rsidRPr="005B696D" w:rsidRDefault="00A05BCD" w:rsidP="03729E49">
      <w:pPr>
        <w:widowControl w:val="0"/>
        <w:autoSpaceDE w:val="0"/>
        <w:autoSpaceDN w:val="0"/>
        <w:ind w:left="165"/>
        <w:rPr>
          <w:rFonts w:eastAsia="Calibri" w:cstheme="minorBidi"/>
          <w:highlight w:val="yellow"/>
          <w:lang w:val="en-US"/>
        </w:rPr>
      </w:pPr>
      <w:r w:rsidRPr="03729E49">
        <w:rPr>
          <w:rFonts w:eastAsia="Calibri" w:cstheme="minorBidi"/>
          <w:highlight w:val="yellow"/>
          <w:lang w:val="en-US"/>
        </w:rPr>
        <w:t>Technical</w:t>
      </w:r>
      <w:r w:rsidRPr="03729E49">
        <w:rPr>
          <w:rFonts w:eastAsia="Calibri" w:cstheme="minorBidi"/>
          <w:spacing w:val="31"/>
          <w:highlight w:val="yellow"/>
          <w:lang w:val="en-US"/>
        </w:rPr>
        <w:t xml:space="preserve"> </w:t>
      </w:r>
      <w:r w:rsidRPr="03729E49">
        <w:rPr>
          <w:rFonts w:eastAsia="Calibri" w:cstheme="minorBidi"/>
          <w:highlight w:val="yellow"/>
          <w:lang w:val="en-US"/>
        </w:rPr>
        <w:t>Design</w:t>
      </w:r>
      <w:r w:rsidRPr="03729E49">
        <w:rPr>
          <w:rFonts w:eastAsia="Calibri" w:cstheme="minorBidi"/>
          <w:spacing w:val="32"/>
          <w:highlight w:val="yellow"/>
          <w:lang w:val="en-US"/>
        </w:rPr>
        <w:t xml:space="preserve"> </w:t>
      </w:r>
      <w:r w:rsidRPr="03729E49">
        <w:rPr>
          <w:rFonts w:eastAsia="Calibri" w:cstheme="minorBidi"/>
          <w:highlight w:val="yellow"/>
          <w:lang w:val="en-US"/>
        </w:rPr>
        <w:t>issued</w:t>
      </w:r>
      <w:r w:rsidRPr="03729E49">
        <w:rPr>
          <w:rFonts w:eastAsia="Calibri" w:cstheme="minorBidi"/>
          <w:spacing w:val="32"/>
          <w:highlight w:val="yellow"/>
          <w:lang w:val="en-US"/>
        </w:rPr>
        <w:t xml:space="preserve"> </w:t>
      </w:r>
      <w:r w:rsidRPr="03729E49">
        <w:rPr>
          <w:rFonts w:eastAsia="Calibri" w:cstheme="minorBidi"/>
          <w:highlight w:val="yellow"/>
          <w:lang w:val="en-US"/>
        </w:rPr>
        <w:t>for</w:t>
      </w:r>
      <w:r w:rsidRPr="03729E49">
        <w:rPr>
          <w:rFonts w:eastAsia="Calibri" w:cstheme="minorBidi"/>
          <w:spacing w:val="32"/>
          <w:highlight w:val="yellow"/>
          <w:lang w:val="en-US"/>
        </w:rPr>
        <w:t xml:space="preserve"> </w:t>
      </w:r>
      <w:r w:rsidRPr="03729E49">
        <w:rPr>
          <w:rFonts w:eastAsia="Calibri" w:cstheme="minorBidi"/>
          <w:highlight w:val="yellow"/>
          <w:lang w:val="en-US"/>
        </w:rPr>
        <w:t>tender:</w:t>
      </w:r>
      <w:r w:rsidR="4F06C80B" w:rsidRPr="03729E49">
        <w:rPr>
          <w:rFonts w:eastAsia="Calibri" w:cstheme="minorBidi"/>
          <w:highlight w:val="yellow"/>
          <w:lang w:val="en-US"/>
        </w:rPr>
        <w:t xml:space="preserve"> January / February 2027</w:t>
      </w:r>
    </w:p>
    <w:p w14:paraId="11A1ADB3" w14:textId="1CAB58D7" w:rsidR="00A05BCD" w:rsidRPr="005B696D" w:rsidRDefault="4F06C80B" w:rsidP="03729E49">
      <w:pPr>
        <w:widowControl w:val="0"/>
        <w:autoSpaceDE w:val="0"/>
        <w:autoSpaceDN w:val="0"/>
        <w:ind w:left="165"/>
        <w:rPr>
          <w:rFonts w:eastAsia="Calibri" w:cstheme="minorBidi"/>
          <w:highlight w:val="yellow"/>
          <w:lang w:val="en-US"/>
        </w:rPr>
      </w:pPr>
      <w:r w:rsidRPr="03729E49">
        <w:rPr>
          <w:rFonts w:eastAsia="Calibri" w:cstheme="minorBidi"/>
          <w:w w:val="105"/>
          <w:highlight w:val="yellow"/>
          <w:lang w:val="en-US"/>
        </w:rPr>
        <w:t xml:space="preserve">Install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&amp;</w:t>
      </w:r>
      <w:r w:rsidR="00A05BCD" w:rsidRPr="03729E49">
        <w:rPr>
          <w:rFonts w:eastAsia="Calibri" w:cstheme="minorBidi"/>
          <w:spacing w:val="-10"/>
          <w:w w:val="105"/>
          <w:highlight w:val="yellow"/>
          <w:lang w:val="en-US"/>
        </w:rPr>
        <w:t xml:space="preserve">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Supervision</w:t>
      </w:r>
      <w:r w:rsidR="00A05BCD" w:rsidRPr="03729E49">
        <w:rPr>
          <w:rFonts w:eastAsia="Calibri" w:cstheme="minorBidi"/>
          <w:spacing w:val="-10"/>
          <w:w w:val="105"/>
          <w:highlight w:val="yellow"/>
          <w:lang w:val="en-US"/>
        </w:rPr>
        <w:t xml:space="preserve">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complete</w:t>
      </w:r>
      <w:r w:rsidR="00A05BCD" w:rsidRPr="03729E49">
        <w:rPr>
          <w:rFonts w:eastAsia="Calibri" w:cstheme="minorBidi"/>
          <w:spacing w:val="-10"/>
          <w:w w:val="105"/>
          <w:highlight w:val="yellow"/>
          <w:lang w:val="en-US"/>
        </w:rPr>
        <w:t xml:space="preserve">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and</w:t>
      </w:r>
      <w:r w:rsidR="00A05BCD" w:rsidRPr="03729E49">
        <w:rPr>
          <w:rFonts w:eastAsia="Calibri" w:cstheme="minorBidi"/>
          <w:spacing w:val="-10"/>
          <w:w w:val="105"/>
          <w:highlight w:val="yellow"/>
          <w:lang w:val="en-US"/>
        </w:rPr>
        <w:t xml:space="preserve">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handover: 1</w:t>
      </w:r>
      <w:r w:rsidR="00A05BCD" w:rsidRPr="03729E49">
        <w:rPr>
          <w:rFonts w:eastAsia="Calibri" w:cstheme="minorBidi"/>
          <w:w w:val="105"/>
          <w:highlight w:val="yellow"/>
          <w:vertAlign w:val="superscript"/>
          <w:lang w:val="en-US"/>
        </w:rPr>
        <w:t>st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 xml:space="preserve"> </w:t>
      </w:r>
      <w:r w:rsidR="05450EB6" w:rsidRPr="03729E49">
        <w:rPr>
          <w:rFonts w:eastAsia="Calibri" w:cstheme="minorBidi"/>
          <w:w w:val="105"/>
          <w:highlight w:val="yellow"/>
          <w:lang w:val="en-US"/>
        </w:rPr>
        <w:t xml:space="preserve">November </w:t>
      </w:r>
      <w:r w:rsidR="00A05BCD" w:rsidRPr="03729E49">
        <w:rPr>
          <w:rFonts w:eastAsia="Calibri" w:cstheme="minorBidi"/>
          <w:w w:val="105"/>
          <w:highlight w:val="yellow"/>
          <w:lang w:val="en-US"/>
        </w:rPr>
        <w:t>2027</w:t>
      </w:r>
    </w:p>
    <w:p w14:paraId="02916ECB" w14:textId="77777777" w:rsidR="00A05BCD" w:rsidRP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Design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reviews: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fortnightly;</w:t>
      </w:r>
      <w:r w:rsidRPr="005B696D">
        <w:rPr>
          <w:rFonts w:eastAsia="Calibri" w:cstheme="minorHAnsi"/>
          <w:spacing w:val="-4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content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reviews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at</w:t>
      </w:r>
      <w:r w:rsidRPr="005B696D">
        <w:rPr>
          <w:rFonts w:eastAsia="Calibri" w:cstheme="minorHAnsi"/>
          <w:spacing w:val="-4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Detail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Design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and</w:t>
      </w:r>
      <w:r w:rsidRPr="005B696D">
        <w:rPr>
          <w:rFonts w:eastAsia="Calibri" w:cstheme="minorHAnsi"/>
          <w:spacing w:val="-4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w w:val="105"/>
          <w:szCs w:val="22"/>
          <w:highlight w:val="yellow"/>
          <w:lang w:val="en-US"/>
        </w:rPr>
        <w:t>Technical</w:t>
      </w:r>
      <w:r w:rsidRPr="005B696D">
        <w:rPr>
          <w:rFonts w:eastAsia="Calibri" w:cstheme="minorHAnsi"/>
          <w:spacing w:val="-5"/>
          <w:w w:val="105"/>
          <w:szCs w:val="22"/>
          <w:highlight w:val="yellow"/>
          <w:lang w:val="en-US"/>
        </w:rPr>
        <w:t xml:space="preserve"> </w:t>
      </w:r>
      <w:r w:rsidRPr="005B696D">
        <w:rPr>
          <w:rFonts w:eastAsia="Calibri" w:cstheme="minorHAnsi"/>
          <w:spacing w:val="-2"/>
          <w:w w:val="105"/>
          <w:szCs w:val="22"/>
          <w:highlight w:val="yellow"/>
          <w:lang w:val="en-US"/>
        </w:rPr>
        <w:t>Design.</w:t>
      </w:r>
    </w:p>
    <w:p w14:paraId="20540F28" w14:textId="4C265022" w:rsidR="00A05BCD" w:rsidRPr="00A05BCD" w:rsidRDefault="00A05BCD" w:rsidP="00A05BCD">
      <w:pPr>
        <w:widowControl w:val="0"/>
        <w:tabs>
          <w:tab w:val="left" w:pos="472"/>
        </w:tabs>
        <w:autoSpaceDE w:val="0"/>
        <w:autoSpaceDN w:val="0"/>
        <w:spacing w:before="177"/>
        <w:outlineLvl w:val="1"/>
        <w:rPr>
          <w:rFonts w:eastAsia="Calibri" w:cstheme="minorHAnsi"/>
          <w:b/>
          <w:bCs/>
          <w:color w:val="000000" w:themeColor="text1"/>
          <w:sz w:val="24"/>
          <w:lang w:val="en-US"/>
        </w:rPr>
      </w:pPr>
      <w:bookmarkStart w:id="29" w:name="_bookmark31"/>
      <w:bookmarkStart w:id="30" w:name="_Toc231306041"/>
      <w:bookmarkEnd w:id="29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 xml:space="preserve">   </w:t>
      </w:r>
      <w:bookmarkStart w:id="31" w:name="_Toc231471409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3. Price</w:t>
      </w:r>
      <w:r w:rsidRPr="00A05BCD">
        <w:rPr>
          <w:rFonts w:eastAsia="Calibri" w:cstheme="minorHAnsi"/>
          <w:b/>
          <w:bCs/>
          <w:color w:val="000000" w:themeColor="text1"/>
          <w:spacing w:val="-13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and</w:t>
      </w:r>
      <w:r w:rsidRPr="00A05BCD">
        <w:rPr>
          <w:rFonts w:eastAsia="Calibri" w:cstheme="minorHAnsi"/>
          <w:b/>
          <w:bCs/>
          <w:color w:val="000000" w:themeColor="text1"/>
          <w:spacing w:val="-12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>payment</w:t>
      </w:r>
      <w:bookmarkEnd w:id="30"/>
      <w:bookmarkEnd w:id="31"/>
    </w:p>
    <w:p w14:paraId="53D627DB" w14:textId="77777777" w:rsidR="00A05BCD" w:rsidRPr="00A05BCD" w:rsidRDefault="00A05BCD" w:rsidP="00A05BCD">
      <w:pPr>
        <w:widowControl w:val="0"/>
        <w:autoSpaceDE w:val="0"/>
        <w:autoSpaceDN w:val="0"/>
        <w:spacing w:before="18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Fixed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stage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fees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(Medium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package):</w:t>
      </w:r>
    </w:p>
    <w:p w14:paraId="59C3E17C" w14:textId="77777777" w:rsidR="00A05BCD" w:rsidRPr="00A05BCD" w:rsidRDefault="00A05BCD" w:rsidP="00A05BCD">
      <w:pPr>
        <w:widowControl w:val="0"/>
        <w:tabs>
          <w:tab w:val="left" w:pos="2412"/>
          <w:tab w:val="left" w:pos="4675"/>
          <w:tab w:val="left" w:pos="7328"/>
          <w:tab w:val="left" w:pos="8464"/>
        </w:tabs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spacing w:val="4"/>
          <w:szCs w:val="22"/>
          <w:lang w:val="en-US"/>
        </w:rPr>
        <w:t>Concept</w:t>
      </w:r>
      <w:r w:rsidRPr="00A05BCD">
        <w:rPr>
          <w:rFonts w:eastAsia="Calibri" w:cstheme="minorHAnsi"/>
          <w:spacing w:val="3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4"/>
          <w:szCs w:val="22"/>
          <w:lang w:val="en-US"/>
        </w:rPr>
        <w:t>Design</w:t>
      </w:r>
      <w:r w:rsidRPr="00A05BCD">
        <w:rPr>
          <w:rFonts w:eastAsia="Calibri" w:cstheme="minorHAnsi"/>
          <w:spacing w:val="3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16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+</w:t>
      </w:r>
      <w:r w:rsidRPr="00A05BCD">
        <w:rPr>
          <w:rFonts w:eastAsia="Calibri" w:cstheme="minorHAnsi"/>
          <w:spacing w:val="18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Detail</w:t>
      </w:r>
      <w:r w:rsidRPr="00A05BCD">
        <w:rPr>
          <w:rFonts w:eastAsia="Calibri" w:cstheme="minorHAnsi"/>
          <w:spacing w:val="17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Design</w:t>
      </w:r>
      <w:r w:rsidRPr="00A05BCD">
        <w:rPr>
          <w:rFonts w:eastAsia="Calibri" w:cstheme="minorHAnsi"/>
          <w:spacing w:val="18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26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+</w:t>
      </w:r>
      <w:r w:rsidRPr="00A05BCD">
        <w:rPr>
          <w:rFonts w:eastAsia="Calibri" w:cstheme="minorHAnsi"/>
          <w:spacing w:val="28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Technical</w:t>
      </w:r>
      <w:r w:rsidRPr="00A05BCD">
        <w:rPr>
          <w:rFonts w:eastAsia="Calibri" w:cstheme="minorHAnsi"/>
          <w:spacing w:val="29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Design</w:t>
      </w:r>
      <w:r w:rsidRPr="00A05BCD">
        <w:rPr>
          <w:rFonts w:eastAsia="Calibri" w:cstheme="minorHAnsi"/>
          <w:spacing w:val="28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+</w:t>
      </w:r>
      <w:r w:rsidRPr="00A05BCD">
        <w:rPr>
          <w:rFonts w:eastAsia="Calibri" w:cstheme="minorHAnsi"/>
          <w:spacing w:val="3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TS</w:t>
      </w:r>
      <w:r w:rsidRPr="00A05BCD">
        <w:rPr>
          <w:rFonts w:eastAsia="Calibri" w:cstheme="minorHAnsi"/>
          <w:spacing w:val="3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-10"/>
          <w:szCs w:val="22"/>
          <w:lang w:val="en-US"/>
        </w:rPr>
        <w:t xml:space="preserve"> =</w:t>
      </w:r>
    </w:p>
    <w:p w14:paraId="4AAE4596" w14:textId="77777777" w:rsidR="00A05BCD" w:rsidRPr="00A05BCD" w:rsidRDefault="00A05BCD" w:rsidP="00A05BCD">
      <w:pPr>
        <w:widowControl w:val="0"/>
        <w:tabs>
          <w:tab w:val="left" w:pos="763"/>
        </w:tabs>
        <w:autoSpaceDE w:val="0"/>
        <w:autoSpaceDN w:val="0"/>
        <w:ind w:left="213"/>
        <w:rPr>
          <w:rFonts w:eastAsia="Calibri" w:cstheme="minorHAnsi"/>
          <w:b/>
          <w:szCs w:val="22"/>
          <w:lang w:val="en-US"/>
        </w:rPr>
      </w:pPr>
      <w:r w:rsidRPr="00A05BCD">
        <w:rPr>
          <w:rFonts w:eastAsia="Calibri" w:cstheme="minorHAnsi"/>
          <w:b/>
          <w:spacing w:val="-5"/>
          <w:w w:val="105"/>
          <w:szCs w:val="22"/>
          <w:lang w:val="en-US"/>
        </w:rPr>
        <w:t>[€</w:t>
      </w:r>
      <w:r w:rsidRPr="00A05BCD">
        <w:rPr>
          <w:rFonts w:eastAsia="Calibri" w:cstheme="minorHAnsi"/>
          <w:b/>
          <w:szCs w:val="22"/>
          <w:lang w:val="en-US"/>
        </w:rPr>
        <w:tab/>
      </w:r>
      <w:r w:rsidRPr="00A05BCD">
        <w:rPr>
          <w:rFonts w:eastAsia="Calibri" w:cstheme="minorHAnsi"/>
          <w:b/>
          <w:spacing w:val="-10"/>
          <w:w w:val="105"/>
          <w:szCs w:val="22"/>
          <w:lang w:val="en-US"/>
        </w:rPr>
        <w:t>]</w:t>
      </w:r>
    </w:p>
    <w:p w14:paraId="1AB068C8" w14:textId="77777777" w:rsidR="00A05BCD" w:rsidRPr="00A05BCD" w:rsidRDefault="00A05BCD" w:rsidP="00A05BCD">
      <w:pPr>
        <w:widowControl w:val="0"/>
        <w:tabs>
          <w:tab w:val="left" w:pos="3923"/>
          <w:tab w:val="left" w:pos="4760"/>
        </w:tabs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Extras: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2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x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additional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visuals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@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w w:val="10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</w:t>
      </w:r>
      <w:r w:rsidRPr="00A05BCD">
        <w:rPr>
          <w:rFonts w:eastAsia="Calibri" w:cstheme="minorHAnsi"/>
          <w:spacing w:val="-12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=</w:t>
      </w:r>
      <w:r w:rsidRPr="00A05BCD">
        <w:rPr>
          <w:rFonts w:eastAsia="Calibri" w:cstheme="minorHAnsi"/>
          <w:spacing w:val="-1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w w:val="10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spacing w:val="-10"/>
          <w:w w:val="105"/>
          <w:szCs w:val="22"/>
          <w:lang w:val="en-US"/>
        </w:rPr>
        <w:t>]</w:t>
      </w:r>
    </w:p>
    <w:p w14:paraId="7CB07999" w14:textId="77777777" w:rsidR="00A05BCD" w:rsidRPr="00A05BCD" w:rsidRDefault="00A05BCD" w:rsidP="00A05BCD">
      <w:pPr>
        <w:rPr>
          <w:rFonts w:eastAsia="Calibri" w:cstheme="minorHAnsi"/>
          <w:szCs w:val="22"/>
          <w:lang w:val="en-US"/>
        </w:rPr>
        <w:sectPr w:rsidR="00A05BCD" w:rsidRPr="00A05BCD" w:rsidSect="00A05BCD">
          <w:pgSz w:w="11910" w:h="16840"/>
          <w:pgMar w:top="1920" w:right="1133" w:bottom="1280" w:left="1275" w:header="0" w:footer="1096" w:gutter="0"/>
          <w:cols w:space="720"/>
        </w:sectPr>
      </w:pPr>
    </w:p>
    <w:p w14:paraId="1935E496" w14:textId="77777777" w:rsidR="00A05BCD" w:rsidRPr="00A05BCD" w:rsidRDefault="00A05BCD" w:rsidP="00A05BCD">
      <w:pPr>
        <w:widowControl w:val="0"/>
        <w:tabs>
          <w:tab w:val="left" w:pos="2679"/>
        </w:tabs>
        <w:autoSpaceDE w:val="0"/>
        <w:autoSpaceDN w:val="0"/>
        <w:spacing w:before="78"/>
        <w:ind w:left="165"/>
        <w:outlineLvl w:val="4"/>
        <w:rPr>
          <w:rFonts w:eastAsia="Calibri" w:cstheme="minorHAnsi"/>
          <w:b/>
          <w:bCs/>
          <w:szCs w:val="22"/>
          <w:lang w:val="en-US"/>
        </w:rPr>
      </w:pPr>
      <w:r w:rsidRPr="00A05BCD">
        <w:rPr>
          <w:rFonts w:eastAsia="Calibri" w:cstheme="minorHAnsi"/>
          <w:b/>
          <w:bCs/>
          <w:w w:val="105"/>
          <w:szCs w:val="22"/>
          <w:lang w:val="en-US"/>
        </w:rPr>
        <w:lastRenderedPageBreak/>
        <w:t>Subtotal</w:t>
      </w:r>
      <w:r w:rsidRPr="00A05BCD">
        <w:rPr>
          <w:rFonts w:eastAsia="Calibri" w:cstheme="minorHAnsi"/>
          <w:b/>
          <w:bCs/>
          <w:spacing w:val="-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b/>
          <w:bCs/>
          <w:w w:val="105"/>
          <w:szCs w:val="22"/>
          <w:lang w:val="en-US"/>
        </w:rPr>
        <w:t>(ex VAT):</w:t>
      </w:r>
      <w:r w:rsidRPr="00A05BCD">
        <w:rPr>
          <w:rFonts w:eastAsia="Calibri" w:cstheme="minorHAnsi"/>
          <w:b/>
          <w:bCs/>
          <w:spacing w:val="-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b/>
          <w:bCs/>
          <w:spacing w:val="-5"/>
          <w:w w:val="105"/>
          <w:szCs w:val="22"/>
          <w:lang w:val="en-US"/>
        </w:rPr>
        <w:t>[€</w:t>
      </w:r>
      <w:r w:rsidRPr="00A05BCD">
        <w:rPr>
          <w:rFonts w:eastAsia="Calibri" w:cstheme="minorHAnsi"/>
          <w:b/>
          <w:bCs/>
          <w:szCs w:val="22"/>
          <w:lang w:val="en-US"/>
        </w:rPr>
        <w:tab/>
      </w:r>
      <w:r w:rsidRPr="00A05BCD">
        <w:rPr>
          <w:rFonts w:eastAsia="Calibri" w:cstheme="minorHAnsi"/>
          <w:b/>
          <w:bCs/>
          <w:spacing w:val="-10"/>
          <w:w w:val="105"/>
          <w:szCs w:val="22"/>
          <w:lang w:val="en-US"/>
        </w:rPr>
        <w:t>]</w:t>
      </w:r>
    </w:p>
    <w:p w14:paraId="438F07AA" w14:textId="77777777" w:rsidR="00A05BCD" w:rsidRPr="00A05BCD" w:rsidRDefault="00A05BCD" w:rsidP="00A05BCD">
      <w:pPr>
        <w:widowControl w:val="0"/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spacing w:val="2"/>
          <w:szCs w:val="22"/>
          <w:lang w:val="en-US"/>
        </w:rPr>
        <w:t>Minimum</w:t>
      </w:r>
      <w:r w:rsidRPr="00A05BCD">
        <w:rPr>
          <w:rFonts w:eastAsia="Calibri" w:cstheme="minorHAnsi"/>
          <w:spacing w:val="29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call-off:</w:t>
      </w:r>
      <w:r w:rsidRPr="00A05BCD">
        <w:rPr>
          <w:rFonts w:eastAsia="Calibri" w:cstheme="minorHAnsi"/>
          <w:spacing w:val="3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not</w:t>
      </w:r>
      <w:r w:rsidRPr="00A05BCD">
        <w:rPr>
          <w:rFonts w:eastAsia="Calibri" w:cstheme="minorHAnsi"/>
          <w:spacing w:val="29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applicable</w:t>
      </w:r>
      <w:r w:rsidRPr="00A05BCD">
        <w:rPr>
          <w:rFonts w:eastAsia="Calibri" w:cstheme="minorHAnsi"/>
          <w:spacing w:val="3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2"/>
          <w:szCs w:val="22"/>
          <w:lang w:val="en-US"/>
        </w:rPr>
        <w:t>(exceeds</w:t>
      </w:r>
      <w:r w:rsidRPr="00A05BCD">
        <w:rPr>
          <w:rFonts w:eastAsia="Calibri" w:cstheme="minorHAnsi"/>
          <w:spacing w:val="3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szCs w:val="22"/>
          <w:lang w:val="en-US"/>
        </w:rPr>
        <w:t>€5,000).</w:t>
      </w:r>
    </w:p>
    <w:p w14:paraId="6125CEEF" w14:textId="77777777" w:rsidR="00A05BCD" w:rsidRPr="00A05BCD" w:rsidRDefault="00A05BCD" w:rsidP="00A05BCD">
      <w:pPr>
        <w:widowControl w:val="0"/>
        <w:autoSpaceDE w:val="0"/>
        <w:autoSpaceDN w:val="0"/>
        <w:spacing w:before="182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Variations</w:t>
      </w:r>
      <w:r w:rsidRPr="00A05BCD">
        <w:rPr>
          <w:rFonts w:eastAsia="Calibri" w:cstheme="minorHAnsi"/>
          <w:spacing w:val="-9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cap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by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role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(only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if</w:t>
      </w:r>
      <w:r w:rsidRPr="00A05BCD">
        <w:rPr>
          <w:rFonts w:eastAsia="Calibri" w:cstheme="minorHAnsi"/>
          <w:spacing w:val="-8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instructed):</w:t>
      </w:r>
    </w:p>
    <w:p w14:paraId="0280A049" w14:textId="77777777" w:rsidR="00A05BCD" w:rsidRPr="00A05BCD" w:rsidRDefault="00A05BCD" w:rsidP="00A05BCD">
      <w:pPr>
        <w:widowControl w:val="0"/>
        <w:tabs>
          <w:tab w:val="left" w:pos="2361"/>
          <w:tab w:val="left" w:pos="5768"/>
          <w:tab w:val="left" w:pos="8001"/>
        </w:tabs>
        <w:autoSpaceDE w:val="0"/>
        <w:autoSpaceDN w:val="0"/>
        <w:ind w:left="165" w:right="474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Design Director 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 x max 6 h; Lead Exhibit/3D 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 x max 24 h; PM 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</w:t>
      </w:r>
      <w:r w:rsidRPr="00A05BCD">
        <w:rPr>
          <w:rFonts w:eastAsia="Calibri" w:cstheme="minorHAnsi"/>
          <w:spacing w:val="-15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x</w:t>
      </w:r>
      <w:r w:rsidRPr="00A05BCD">
        <w:rPr>
          <w:rFonts w:eastAsia="Calibri" w:cstheme="minorHAnsi"/>
          <w:spacing w:val="-1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max</w:t>
      </w:r>
      <w:r w:rsidRPr="00A05BCD">
        <w:rPr>
          <w:rFonts w:eastAsia="Calibri" w:cstheme="minorHAnsi"/>
          <w:spacing w:val="-1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12 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>h.</w:t>
      </w:r>
    </w:p>
    <w:p w14:paraId="1B91D4DB" w14:textId="77777777" w:rsidR="00A05BCD" w:rsidRPr="00A05BCD" w:rsidRDefault="00A05BCD" w:rsidP="00A05BCD">
      <w:pPr>
        <w:widowControl w:val="0"/>
        <w:autoSpaceDE w:val="0"/>
        <w:autoSpaceDN w:val="0"/>
        <w:spacing w:line="293" w:lineRule="exact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These</w:t>
      </w:r>
      <w:r w:rsidRPr="00A05BCD">
        <w:rPr>
          <w:rFonts w:eastAsia="Calibri" w:cstheme="minorHAnsi"/>
          <w:spacing w:val="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are</w:t>
      </w:r>
      <w:r w:rsidRPr="00A05BCD">
        <w:rPr>
          <w:rFonts w:eastAsia="Calibri" w:cstheme="minorHAnsi"/>
          <w:spacing w:val="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caps, not</w:t>
      </w:r>
      <w:r w:rsidRPr="00A05BCD">
        <w:rPr>
          <w:rFonts w:eastAsia="Calibri" w:cstheme="minorHAnsi"/>
          <w:spacing w:val="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pre-authorised</w:t>
      </w:r>
      <w:r w:rsidRPr="00A05BCD">
        <w:rPr>
          <w:rFonts w:eastAsia="Calibri" w:cstheme="minorHAnsi"/>
          <w:spacing w:val="1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hours.</w:t>
      </w:r>
    </w:p>
    <w:p w14:paraId="449FA236" w14:textId="77777777" w:rsidR="00A05BCD" w:rsidRPr="00A05BCD" w:rsidRDefault="00A05BCD" w:rsidP="00A05BCD">
      <w:pPr>
        <w:widowControl w:val="0"/>
        <w:autoSpaceDE w:val="0"/>
        <w:autoSpaceDN w:val="0"/>
        <w:spacing w:before="178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Payment</w:t>
      </w:r>
      <w:r w:rsidRPr="00A05BCD">
        <w:rPr>
          <w:rFonts w:eastAsia="Calibri" w:cstheme="minorHAnsi"/>
          <w:spacing w:val="-10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Milestones</w:t>
      </w:r>
    </w:p>
    <w:p w14:paraId="3B1EDB7E" w14:textId="77777777" w:rsidR="00A05BCD" w:rsidRPr="00A05BCD" w:rsidRDefault="00A05BCD" w:rsidP="00A05BCD">
      <w:pPr>
        <w:widowControl w:val="0"/>
        <w:tabs>
          <w:tab w:val="left" w:pos="2546"/>
          <w:tab w:val="left" w:pos="3112"/>
        </w:tabs>
        <w:autoSpaceDE w:val="0"/>
        <w:autoSpaceDN w:val="0"/>
        <w:ind w:left="165" w:right="5666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M1 Concept approved: 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</w:t>
      </w:r>
      <w:r w:rsidRPr="00A05BCD">
        <w:rPr>
          <w:rFonts w:eastAsia="Calibri" w:cstheme="minorHAnsi"/>
          <w:spacing w:val="-15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(25%) M2 DD approved: [€</w:t>
      </w:r>
      <w:r w:rsidRPr="00A05BCD">
        <w:rPr>
          <w:rFonts w:eastAsia="Calibri" w:cstheme="minorHAnsi"/>
          <w:szCs w:val="22"/>
          <w:lang w:val="en-US"/>
        </w:rPr>
        <w:tab/>
      </w:r>
      <w:r w:rsidRPr="00A05BCD">
        <w:rPr>
          <w:rFonts w:eastAsia="Calibri" w:cstheme="minorHAnsi"/>
          <w:w w:val="105"/>
          <w:szCs w:val="22"/>
          <w:lang w:val="en-US"/>
        </w:rPr>
        <w:t>]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(30%)</w:t>
      </w:r>
    </w:p>
    <w:p w14:paraId="29D73D80" w14:textId="77777777" w:rsidR="00A05BCD" w:rsidRPr="00A05BCD" w:rsidRDefault="00A05BCD" w:rsidP="00A05BCD">
      <w:pPr>
        <w:widowControl w:val="0"/>
        <w:tabs>
          <w:tab w:val="left" w:pos="3263"/>
        </w:tabs>
        <w:autoSpaceDE w:val="0"/>
        <w:autoSpaceDN w:val="0"/>
        <w:spacing w:line="293" w:lineRule="exact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szCs w:val="22"/>
          <w:lang w:val="en-US"/>
        </w:rPr>
        <w:t>M3</w:t>
      </w:r>
      <w:r w:rsidRPr="00A05BCD">
        <w:rPr>
          <w:rFonts w:eastAsia="Calibri" w:cstheme="minorHAnsi"/>
          <w:spacing w:val="11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TD</w:t>
      </w:r>
      <w:r w:rsidRPr="00A05BCD">
        <w:rPr>
          <w:rFonts w:eastAsia="Calibri" w:cstheme="minorHAnsi"/>
          <w:spacing w:val="1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issued</w:t>
      </w:r>
      <w:r w:rsidRPr="00A05BCD">
        <w:rPr>
          <w:rFonts w:eastAsia="Calibri" w:cstheme="minorHAnsi"/>
          <w:spacing w:val="1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for</w:t>
      </w:r>
      <w:r w:rsidRPr="00A05BCD">
        <w:rPr>
          <w:rFonts w:eastAsia="Calibri" w:cstheme="minorHAnsi"/>
          <w:spacing w:val="12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tender:</w:t>
      </w:r>
      <w:r w:rsidRPr="00A05BCD">
        <w:rPr>
          <w:rFonts w:eastAsia="Calibri" w:cstheme="minorHAnsi"/>
          <w:spacing w:val="12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-1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4"/>
          <w:szCs w:val="22"/>
          <w:lang w:val="en-US"/>
        </w:rPr>
        <w:t>(30%)</w:t>
      </w:r>
    </w:p>
    <w:p w14:paraId="415F3157" w14:textId="77777777" w:rsidR="00A05BCD" w:rsidRPr="00A05BCD" w:rsidRDefault="00A05BCD" w:rsidP="00A05BCD">
      <w:pPr>
        <w:widowControl w:val="0"/>
        <w:tabs>
          <w:tab w:val="left" w:pos="3945"/>
        </w:tabs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szCs w:val="22"/>
          <w:lang w:val="en-US"/>
        </w:rPr>
        <w:t>M4</w:t>
      </w:r>
      <w:r w:rsidRPr="00A05BCD">
        <w:rPr>
          <w:rFonts w:eastAsia="Calibri" w:cstheme="minorHAnsi"/>
          <w:spacing w:val="21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TS</w:t>
      </w:r>
      <w:r w:rsidRPr="00A05BCD">
        <w:rPr>
          <w:rFonts w:eastAsia="Calibri" w:cstheme="minorHAnsi"/>
          <w:spacing w:val="21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complete</w:t>
      </w:r>
      <w:r w:rsidRPr="00A05BCD">
        <w:rPr>
          <w:rFonts w:eastAsia="Calibri" w:cstheme="minorHAnsi"/>
          <w:spacing w:val="21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and</w:t>
      </w:r>
      <w:r w:rsidRPr="00A05BCD">
        <w:rPr>
          <w:rFonts w:eastAsia="Calibri" w:cstheme="minorHAnsi"/>
          <w:spacing w:val="21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lang w:val="en-US"/>
        </w:rPr>
        <w:t>handover:</w:t>
      </w:r>
      <w:r w:rsidRPr="00A05BCD">
        <w:rPr>
          <w:rFonts w:eastAsia="Calibri" w:cstheme="minorHAnsi"/>
          <w:spacing w:val="21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5"/>
          <w:szCs w:val="22"/>
          <w:lang w:val="en-US"/>
        </w:rPr>
        <w:t>[€</w:t>
      </w:r>
      <w:r w:rsidRPr="00A05BCD">
        <w:rPr>
          <w:rFonts w:eastAsia="Calibri" w:cstheme="minorHAnsi"/>
          <w:szCs w:val="22"/>
          <w:lang w:val="en-US"/>
        </w:rPr>
        <w:tab/>
        <w:t>]</w:t>
      </w:r>
      <w:r w:rsidRPr="00A05BCD">
        <w:rPr>
          <w:rFonts w:eastAsia="Calibri" w:cstheme="minorHAnsi"/>
          <w:spacing w:val="-10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4"/>
          <w:szCs w:val="22"/>
          <w:lang w:val="en-US"/>
        </w:rPr>
        <w:t>(15%)</w:t>
      </w:r>
    </w:p>
    <w:p w14:paraId="7BF4A846" w14:textId="5E6D8BFD" w:rsidR="00A05BCD" w:rsidRPr="00A05BCD" w:rsidRDefault="00A05BCD" w:rsidP="00A05BCD">
      <w:pPr>
        <w:widowControl w:val="0"/>
        <w:tabs>
          <w:tab w:val="left" w:pos="472"/>
        </w:tabs>
        <w:autoSpaceDE w:val="0"/>
        <w:autoSpaceDN w:val="0"/>
        <w:spacing w:before="182"/>
        <w:outlineLvl w:val="1"/>
        <w:rPr>
          <w:rFonts w:eastAsia="Calibri" w:cstheme="minorHAnsi"/>
          <w:b/>
          <w:bCs/>
          <w:color w:val="000000" w:themeColor="text1"/>
          <w:sz w:val="24"/>
          <w:lang w:val="en-US"/>
        </w:rPr>
      </w:pPr>
      <w:bookmarkStart w:id="32" w:name="_bookmark32"/>
      <w:bookmarkStart w:id="33" w:name="_Toc231306042"/>
      <w:bookmarkEnd w:id="32"/>
      <w:r>
        <w:rPr>
          <w:rFonts w:eastAsia="Calibri" w:cstheme="minorHAnsi"/>
          <w:color w:val="000000" w:themeColor="text1"/>
          <w:szCs w:val="22"/>
          <w:lang w:val="en-US"/>
        </w:rPr>
        <w:t xml:space="preserve">   </w:t>
      </w:r>
      <w:bookmarkStart w:id="34" w:name="_Toc231471410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4. Dependencies</w:t>
      </w:r>
      <w:r w:rsidRPr="00A05BCD">
        <w:rPr>
          <w:rFonts w:eastAsia="Calibri" w:cstheme="minorHAnsi"/>
          <w:b/>
          <w:bCs/>
          <w:color w:val="000000" w:themeColor="text1"/>
          <w:spacing w:val="-12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and</w:t>
      </w:r>
      <w:r w:rsidRPr="00A05BCD">
        <w:rPr>
          <w:rFonts w:eastAsia="Calibri" w:cstheme="minorHAnsi"/>
          <w:b/>
          <w:bCs/>
          <w:color w:val="000000" w:themeColor="text1"/>
          <w:spacing w:val="-11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>exclusions</w:t>
      </w:r>
      <w:bookmarkEnd w:id="33"/>
      <w:bookmarkEnd w:id="34"/>
    </w:p>
    <w:p w14:paraId="73E8852E" w14:textId="77777777" w:rsidR="00A05BCD" w:rsidRPr="00A05BCD" w:rsidRDefault="00A05BCD" w:rsidP="00A05BCD">
      <w:pPr>
        <w:widowControl w:val="0"/>
        <w:autoSpaceDE w:val="0"/>
        <w:autoSpaceDN w:val="0"/>
        <w:spacing w:before="180"/>
        <w:ind w:left="165" w:right="408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Client to provide brand assets, floor plans, conservation policy and image permissions by 28 Oct 2025.</w:t>
      </w:r>
    </w:p>
    <w:p w14:paraId="3A4A2A60" w14:textId="77777777" w:rsidR="00A05BCD" w:rsidRPr="00A05BCD" w:rsidRDefault="00A05BCD" w:rsidP="00A05BCD">
      <w:pPr>
        <w:widowControl w:val="0"/>
        <w:autoSpaceDE w:val="0"/>
        <w:autoSpaceDN w:val="0"/>
        <w:spacing w:line="293" w:lineRule="exact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Production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procurement,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AV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hardware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and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case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fabrication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are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excluded.</w:t>
      </w:r>
    </w:p>
    <w:p w14:paraId="4A4877AC" w14:textId="2461028A" w:rsidR="00A05BCD" w:rsidRPr="00A05BCD" w:rsidRDefault="00A05BCD" w:rsidP="00A05BCD">
      <w:pPr>
        <w:widowControl w:val="0"/>
        <w:tabs>
          <w:tab w:val="left" w:pos="472"/>
        </w:tabs>
        <w:autoSpaceDE w:val="0"/>
        <w:autoSpaceDN w:val="0"/>
        <w:spacing w:before="178"/>
        <w:outlineLvl w:val="1"/>
        <w:rPr>
          <w:rFonts w:eastAsia="Calibri" w:cstheme="minorHAnsi"/>
          <w:b/>
          <w:bCs/>
          <w:sz w:val="24"/>
          <w:lang w:val="en-US"/>
        </w:rPr>
      </w:pPr>
      <w:bookmarkStart w:id="35" w:name="_bookmark33"/>
      <w:bookmarkStart w:id="36" w:name="_Toc231306043"/>
      <w:bookmarkEnd w:id="35"/>
      <w:r>
        <w:rPr>
          <w:rFonts w:eastAsia="Calibri" w:cstheme="minorHAnsi"/>
          <w:color w:val="000000" w:themeColor="text1"/>
          <w:szCs w:val="22"/>
          <w:lang w:val="en-US"/>
        </w:rPr>
        <w:t xml:space="preserve">   </w:t>
      </w:r>
      <w:bookmarkStart w:id="37" w:name="_Toc231471411"/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5. Acceptance,</w:t>
      </w:r>
      <w:r w:rsidRPr="00A05BCD">
        <w:rPr>
          <w:rFonts w:eastAsia="Calibri" w:cstheme="minorHAnsi"/>
          <w:b/>
          <w:bCs/>
          <w:color w:val="000000" w:themeColor="text1"/>
          <w:spacing w:val="18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z w:val="24"/>
          <w:lang w:val="en-US"/>
        </w:rPr>
        <w:t>KPIs,</w:t>
      </w:r>
      <w:r w:rsidRPr="00A05BCD">
        <w:rPr>
          <w:rFonts w:eastAsia="Calibri" w:cstheme="minorHAnsi"/>
          <w:b/>
          <w:bCs/>
          <w:color w:val="000000" w:themeColor="text1"/>
          <w:spacing w:val="19"/>
          <w:sz w:val="24"/>
          <w:lang w:val="en-US"/>
        </w:rPr>
        <w:t xml:space="preserve"> </w:t>
      </w:r>
      <w:r w:rsidRPr="00A05BCD">
        <w:rPr>
          <w:rFonts w:eastAsia="Calibri" w:cstheme="minorHAnsi"/>
          <w:b/>
          <w:bCs/>
          <w:color w:val="000000" w:themeColor="text1"/>
          <w:spacing w:val="-2"/>
          <w:sz w:val="24"/>
          <w:lang w:val="en-US"/>
        </w:rPr>
        <w:t>contacts</w:t>
      </w:r>
      <w:bookmarkEnd w:id="36"/>
      <w:bookmarkEnd w:id="37"/>
    </w:p>
    <w:p w14:paraId="5923D04F" w14:textId="77777777" w:rsidR="00A05BCD" w:rsidRPr="00A05BCD" w:rsidRDefault="00A05BCD" w:rsidP="00A05BCD">
      <w:pPr>
        <w:widowControl w:val="0"/>
        <w:autoSpaceDE w:val="0"/>
        <w:autoSpaceDN w:val="0"/>
        <w:spacing w:before="180"/>
        <w:ind w:left="165" w:right="2773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Acceptance on delivery of stage outputs and closed issue log. KPI response times for supervision RFIs ≤ 3 business days.</w:t>
      </w:r>
    </w:p>
    <w:p w14:paraId="4DFB43D6" w14:textId="77777777" w:rsidR="00A05BCD" w:rsidRPr="00A05BCD" w:rsidRDefault="00A05BCD" w:rsidP="00A05BCD">
      <w:pPr>
        <w:widowControl w:val="0"/>
        <w:autoSpaceDE w:val="0"/>
        <w:autoSpaceDN w:val="0"/>
        <w:spacing w:line="293" w:lineRule="exact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Client</w:t>
      </w:r>
      <w:r w:rsidRPr="00A05BCD">
        <w:rPr>
          <w:rFonts w:eastAsia="Calibri" w:cstheme="minorHAnsi"/>
          <w:spacing w:val="-4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PM: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[Name,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email].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Supplier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PM: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[Name,</w:t>
      </w:r>
      <w:r w:rsidRPr="00A05BCD">
        <w:rPr>
          <w:rFonts w:eastAsia="Calibri" w:cstheme="minorHAnsi"/>
          <w:spacing w:val="-3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pacing w:val="-2"/>
          <w:w w:val="105"/>
          <w:szCs w:val="22"/>
          <w:lang w:val="en-US"/>
        </w:rPr>
        <w:t>email].</w:t>
      </w:r>
    </w:p>
    <w:p w14:paraId="3B663A1D" w14:textId="77777777" w:rsidR="00A05BCD" w:rsidRPr="00A05BCD" w:rsidRDefault="00A05BCD" w:rsidP="00A05BCD">
      <w:pPr>
        <w:widowControl w:val="0"/>
        <w:tabs>
          <w:tab w:val="left" w:pos="3093"/>
          <w:tab w:val="left" w:pos="4197"/>
        </w:tabs>
        <w:autoSpaceDE w:val="0"/>
        <w:autoSpaceDN w:val="0"/>
        <w:spacing w:before="183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Signed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for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Client: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u w:val="single"/>
          <w:lang w:val="en-US"/>
        </w:rPr>
        <w:tab/>
      </w:r>
      <w:r w:rsidRPr="00A05BCD">
        <w:rPr>
          <w:rFonts w:eastAsia="Calibri" w:cstheme="minorHAnsi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Date: </w:t>
      </w:r>
      <w:r w:rsidRPr="00A05BCD">
        <w:rPr>
          <w:rFonts w:eastAsia="Calibri" w:cstheme="minorHAnsi"/>
          <w:szCs w:val="22"/>
          <w:u w:val="single"/>
          <w:lang w:val="en-US"/>
        </w:rPr>
        <w:tab/>
      </w:r>
    </w:p>
    <w:p w14:paraId="5BD04E6A" w14:textId="77777777" w:rsidR="00A05BCD" w:rsidRPr="00A05BCD" w:rsidRDefault="00A05BCD" w:rsidP="00A05BCD">
      <w:pPr>
        <w:widowControl w:val="0"/>
        <w:tabs>
          <w:tab w:val="left" w:pos="3336"/>
          <w:tab w:val="left" w:pos="4440"/>
        </w:tabs>
        <w:autoSpaceDE w:val="0"/>
        <w:autoSpaceDN w:val="0"/>
        <w:ind w:left="165"/>
        <w:rPr>
          <w:rFonts w:eastAsia="Calibri" w:cstheme="minorHAnsi"/>
          <w:szCs w:val="22"/>
          <w:lang w:val="en-US"/>
        </w:rPr>
      </w:pPr>
      <w:r w:rsidRPr="00A05BCD">
        <w:rPr>
          <w:rFonts w:eastAsia="Calibri" w:cstheme="minorHAnsi"/>
          <w:w w:val="105"/>
          <w:szCs w:val="22"/>
          <w:lang w:val="en-US"/>
        </w:rPr>
        <w:t>Signed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for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>Supplier:</w:t>
      </w:r>
      <w:r w:rsidRPr="00A05BCD">
        <w:rPr>
          <w:rFonts w:eastAsia="Calibri" w:cstheme="minorHAnsi"/>
          <w:spacing w:val="-6"/>
          <w:w w:val="105"/>
          <w:szCs w:val="22"/>
          <w:lang w:val="en-US"/>
        </w:rPr>
        <w:t xml:space="preserve"> </w:t>
      </w:r>
      <w:r w:rsidRPr="00A05BCD">
        <w:rPr>
          <w:rFonts w:eastAsia="Calibri" w:cstheme="minorHAnsi"/>
          <w:szCs w:val="22"/>
          <w:u w:val="single"/>
          <w:lang w:val="en-US"/>
        </w:rPr>
        <w:tab/>
      </w:r>
      <w:r w:rsidRPr="00A05BCD">
        <w:rPr>
          <w:rFonts w:eastAsia="Calibri" w:cstheme="minorHAnsi"/>
          <w:szCs w:val="22"/>
          <w:lang w:val="en-US"/>
        </w:rPr>
        <w:t xml:space="preserve"> </w:t>
      </w:r>
      <w:r w:rsidRPr="00A05BCD">
        <w:rPr>
          <w:rFonts w:eastAsia="Calibri" w:cstheme="minorHAnsi"/>
          <w:w w:val="105"/>
          <w:szCs w:val="22"/>
          <w:lang w:val="en-US"/>
        </w:rPr>
        <w:t xml:space="preserve">Date: </w:t>
      </w:r>
      <w:r w:rsidRPr="00A05BCD">
        <w:rPr>
          <w:rFonts w:eastAsia="Calibri" w:cstheme="minorHAnsi"/>
          <w:szCs w:val="22"/>
          <w:u w:val="single"/>
          <w:lang w:val="en-US"/>
        </w:rPr>
        <w:tab/>
      </w:r>
    </w:p>
    <w:p w14:paraId="73CB3526" w14:textId="77777777" w:rsidR="00A05BCD" w:rsidRPr="00A05BCD" w:rsidRDefault="00A05BCD" w:rsidP="0020766F">
      <w:pPr>
        <w:jc w:val="both"/>
        <w:rPr>
          <w:rFonts w:cstheme="minorHAnsi"/>
          <w:szCs w:val="22"/>
          <w:lang w:val="en-GB"/>
        </w:rPr>
      </w:pPr>
    </w:p>
    <w:sectPr w:rsidR="00A05BCD" w:rsidRPr="00A05BCD" w:rsidSect="00C60D86">
      <w:pgSz w:w="11906" w:h="16838" w:code="9"/>
      <w:pgMar w:top="1440" w:right="1440" w:bottom="1440" w:left="1440" w:header="7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D1D2" w14:textId="77777777" w:rsidR="006605BF" w:rsidRDefault="006605BF" w:rsidP="002E6088">
      <w:r>
        <w:separator/>
      </w:r>
    </w:p>
  </w:endnote>
  <w:endnote w:type="continuationSeparator" w:id="0">
    <w:p w14:paraId="51BA610F" w14:textId="77777777" w:rsidR="006605BF" w:rsidRDefault="006605BF" w:rsidP="002E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9140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7E805E" w14:textId="09766389" w:rsidR="00C70A57" w:rsidRDefault="00C70A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87015E" w14:textId="77777777" w:rsidR="00C70A57" w:rsidRDefault="00C70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C6C4" w14:textId="63476363" w:rsidR="00C70A57" w:rsidRDefault="00C70A5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D49817A" w14:textId="77777777" w:rsidR="00C70A57" w:rsidRDefault="00C70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D936D" w14:textId="77777777" w:rsidR="006605BF" w:rsidRDefault="006605BF" w:rsidP="002E6088">
      <w:r>
        <w:separator/>
      </w:r>
    </w:p>
  </w:footnote>
  <w:footnote w:type="continuationSeparator" w:id="0">
    <w:p w14:paraId="43DE1321" w14:textId="77777777" w:rsidR="006605BF" w:rsidRDefault="006605BF" w:rsidP="002E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D263" w14:textId="77777777" w:rsidR="002B0C98" w:rsidRDefault="002B0C98">
    <w:pPr>
      <w:pStyle w:val="Header"/>
      <w:rPr>
        <w:noProof/>
      </w:rPr>
    </w:pPr>
  </w:p>
  <w:p w14:paraId="70970E6B" w14:textId="41E5E750" w:rsidR="002E6088" w:rsidRDefault="002E6088">
    <w:pPr>
      <w:pStyle w:val="Header"/>
    </w:pPr>
    <w:r>
      <w:rPr>
        <w:noProof/>
      </w:rPr>
      <w:drawing>
        <wp:inline distT="0" distB="0" distL="0" distR="0" wp14:anchorId="0A2FD5DF" wp14:editId="3F369968">
          <wp:extent cx="2527290" cy="667657"/>
          <wp:effectExtent l="0" t="0" r="6985" b="0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290" cy="6676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A049" w14:textId="0478EC1E" w:rsidR="00C70A57" w:rsidRDefault="00C70A57">
    <w:pPr>
      <w:pStyle w:val="Header"/>
    </w:pPr>
    <w:r>
      <w:rPr>
        <w:noProof/>
      </w:rPr>
      <w:drawing>
        <wp:inline distT="0" distB="0" distL="0" distR="0" wp14:anchorId="2E06E768" wp14:editId="59E85693">
          <wp:extent cx="2527290" cy="667657"/>
          <wp:effectExtent l="0" t="0" r="6985" b="0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290" cy="6676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DCD"/>
    <w:multiLevelType w:val="multilevel"/>
    <w:tmpl w:val="270A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E63F5"/>
    <w:multiLevelType w:val="multilevel"/>
    <w:tmpl w:val="D558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D7753"/>
    <w:multiLevelType w:val="multilevel"/>
    <w:tmpl w:val="EFBC8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39077A"/>
    <w:multiLevelType w:val="hybridMultilevel"/>
    <w:tmpl w:val="197CFC40"/>
    <w:lvl w:ilvl="0" w:tplc="DEFC222E">
      <w:numFmt w:val="bullet"/>
      <w:lvlText w:val="•"/>
      <w:lvlJc w:val="left"/>
      <w:pPr>
        <w:ind w:left="1605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4"/>
        <w:sz w:val="24"/>
        <w:szCs w:val="24"/>
        <w:lang w:val="en-US" w:eastAsia="en-US" w:bidi="ar-SA"/>
      </w:rPr>
    </w:lvl>
    <w:lvl w:ilvl="1" w:tplc="A6D60D5E">
      <w:numFmt w:val="bullet"/>
      <w:lvlText w:val="•"/>
      <w:lvlJc w:val="left"/>
      <w:pPr>
        <w:ind w:left="2389" w:hanging="720"/>
      </w:pPr>
      <w:rPr>
        <w:rFonts w:hint="default"/>
        <w:lang w:val="en-US" w:eastAsia="en-US" w:bidi="ar-SA"/>
      </w:rPr>
    </w:lvl>
    <w:lvl w:ilvl="2" w:tplc="48741E1E">
      <w:numFmt w:val="bullet"/>
      <w:lvlText w:val="•"/>
      <w:lvlJc w:val="left"/>
      <w:pPr>
        <w:ind w:left="3179" w:hanging="720"/>
      </w:pPr>
      <w:rPr>
        <w:rFonts w:hint="default"/>
        <w:lang w:val="en-US" w:eastAsia="en-US" w:bidi="ar-SA"/>
      </w:rPr>
    </w:lvl>
    <w:lvl w:ilvl="3" w:tplc="D3B6A1FA">
      <w:numFmt w:val="bullet"/>
      <w:lvlText w:val="•"/>
      <w:lvlJc w:val="left"/>
      <w:pPr>
        <w:ind w:left="3968" w:hanging="720"/>
      </w:pPr>
      <w:rPr>
        <w:rFonts w:hint="default"/>
        <w:lang w:val="en-US" w:eastAsia="en-US" w:bidi="ar-SA"/>
      </w:rPr>
    </w:lvl>
    <w:lvl w:ilvl="4" w:tplc="6454527A">
      <w:numFmt w:val="bullet"/>
      <w:lvlText w:val="•"/>
      <w:lvlJc w:val="left"/>
      <w:pPr>
        <w:ind w:left="4758" w:hanging="720"/>
      </w:pPr>
      <w:rPr>
        <w:rFonts w:hint="default"/>
        <w:lang w:val="en-US" w:eastAsia="en-US" w:bidi="ar-SA"/>
      </w:rPr>
    </w:lvl>
    <w:lvl w:ilvl="5" w:tplc="7E2285CA">
      <w:numFmt w:val="bullet"/>
      <w:lvlText w:val="•"/>
      <w:lvlJc w:val="left"/>
      <w:pPr>
        <w:ind w:left="5548" w:hanging="720"/>
      </w:pPr>
      <w:rPr>
        <w:rFonts w:hint="default"/>
        <w:lang w:val="en-US" w:eastAsia="en-US" w:bidi="ar-SA"/>
      </w:rPr>
    </w:lvl>
    <w:lvl w:ilvl="6" w:tplc="33B4D550">
      <w:numFmt w:val="bullet"/>
      <w:lvlText w:val="•"/>
      <w:lvlJc w:val="left"/>
      <w:pPr>
        <w:ind w:left="6337" w:hanging="720"/>
      </w:pPr>
      <w:rPr>
        <w:rFonts w:hint="default"/>
        <w:lang w:val="en-US" w:eastAsia="en-US" w:bidi="ar-SA"/>
      </w:rPr>
    </w:lvl>
    <w:lvl w:ilvl="7" w:tplc="F96066EC">
      <w:numFmt w:val="bullet"/>
      <w:lvlText w:val="•"/>
      <w:lvlJc w:val="left"/>
      <w:pPr>
        <w:ind w:left="7127" w:hanging="720"/>
      </w:pPr>
      <w:rPr>
        <w:rFonts w:hint="default"/>
        <w:lang w:val="en-US" w:eastAsia="en-US" w:bidi="ar-SA"/>
      </w:rPr>
    </w:lvl>
    <w:lvl w:ilvl="8" w:tplc="08D6537E">
      <w:numFmt w:val="bullet"/>
      <w:lvlText w:val="•"/>
      <w:lvlJc w:val="left"/>
      <w:pPr>
        <w:ind w:left="7916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1A7118EB"/>
    <w:multiLevelType w:val="hybridMultilevel"/>
    <w:tmpl w:val="06E4B7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D19"/>
    <w:multiLevelType w:val="hybridMultilevel"/>
    <w:tmpl w:val="DEFE72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0685A"/>
    <w:multiLevelType w:val="multilevel"/>
    <w:tmpl w:val="F3F45AD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asciiTheme="minorHAnsi" w:eastAsia="Times New Roman" w:hAnsiTheme="minorHAnsi" w:cstheme="minorHAns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sz w:val="22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7" w15:restartNumberingAfterBreak="0">
    <w:nsid w:val="2253115B"/>
    <w:multiLevelType w:val="hybridMultilevel"/>
    <w:tmpl w:val="F7647C1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23BC9"/>
    <w:multiLevelType w:val="hybridMultilevel"/>
    <w:tmpl w:val="A1AE0FB0"/>
    <w:lvl w:ilvl="0" w:tplc="1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30338"/>
    <w:multiLevelType w:val="multilevel"/>
    <w:tmpl w:val="39722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A36AA0"/>
    <w:multiLevelType w:val="multilevel"/>
    <w:tmpl w:val="EB326C60"/>
    <w:lvl w:ilvl="0">
      <w:start w:val="1"/>
      <w:numFmt w:val="decimal"/>
      <w:pStyle w:val="PhilipLeeContractNumbering"/>
      <w:lvlText w:val="%1."/>
      <w:lvlJc w:val="left"/>
      <w:pPr>
        <w:tabs>
          <w:tab w:val="num" w:pos="709"/>
        </w:tabs>
        <w:ind w:left="709" w:hanging="709"/>
      </w:pPr>
      <w:rPr>
        <w:rFonts w:ascii="Garamond" w:hAnsi="Garamond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8"/>
      </w:pPr>
      <w:rPr>
        <w:rFonts w:ascii="Garamond" w:hAnsi="Garamon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ascii="Garamond" w:hAnsi="Garamond" w:cs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  <w:szCs w:val="24"/>
      </w:rPr>
    </w:lvl>
    <w:lvl w:ilvl="4">
      <w:start w:val="1"/>
      <w:numFmt w:val="lowerRoman"/>
      <w:lvlText w:val="(%5)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upperLetter"/>
      <w:lvlText w:val="(%6)"/>
      <w:lvlJc w:val="left"/>
      <w:pPr>
        <w:tabs>
          <w:tab w:val="num" w:pos="4253"/>
        </w:tabs>
        <w:ind w:left="4253" w:hanging="709"/>
      </w:pPr>
      <w:rPr>
        <w:rFonts w:ascii="Arial" w:hAnsi="Arial" w:hint="default"/>
        <w:b w:val="0"/>
        <w:i w:val="0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2BF63E4F"/>
    <w:multiLevelType w:val="hybridMultilevel"/>
    <w:tmpl w:val="5E044B46"/>
    <w:lvl w:ilvl="0" w:tplc="0FAC763C">
      <w:start w:val="1"/>
      <w:numFmt w:val="decimal"/>
      <w:lvlText w:val="%1."/>
      <w:lvlJc w:val="left"/>
      <w:pPr>
        <w:ind w:left="473" w:hanging="309"/>
      </w:pPr>
      <w:rPr>
        <w:rFonts w:ascii="Calibri" w:eastAsia="Calibri" w:hAnsi="Calibri" w:cs="Calibri" w:hint="default"/>
        <w:b w:val="0"/>
        <w:bCs w:val="0"/>
        <w:i w:val="0"/>
        <w:iCs w:val="0"/>
        <w:color w:val="0F4761"/>
        <w:spacing w:val="-1"/>
        <w:w w:val="101"/>
        <w:sz w:val="32"/>
        <w:szCs w:val="32"/>
        <w:lang w:val="en-US" w:eastAsia="en-US" w:bidi="ar-SA"/>
      </w:rPr>
    </w:lvl>
    <w:lvl w:ilvl="1" w:tplc="5514522C">
      <w:numFmt w:val="bullet"/>
      <w:lvlText w:val="•"/>
      <w:lvlJc w:val="left"/>
      <w:pPr>
        <w:ind w:left="1381" w:hanging="309"/>
      </w:pPr>
      <w:rPr>
        <w:lang w:val="en-US" w:eastAsia="en-US" w:bidi="ar-SA"/>
      </w:rPr>
    </w:lvl>
    <w:lvl w:ilvl="2" w:tplc="C2F25FC2">
      <w:numFmt w:val="bullet"/>
      <w:lvlText w:val="•"/>
      <w:lvlJc w:val="left"/>
      <w:pPr>
        <w:ind w:left="2283" w:hanging="309"/>
      </w:pPr>
      <w:rPr>
        <w:lang w:val="en-US" w:eastAsia="en-US" w:bidi="ar-SA"/>
      </w:rPr>
    </w:lvl>
    <w:lvl w:ilvl="3" w:tplc="2BC4474E">
      <w:numFmt w:val="bullet"/>
      <w:lvlText w:val="•"/>
      <w:lvlJc w:val="left"/>
      <w:pPr>
        <w:ind w:left="3184" w:hanging="309"/>
      </w:pPr>
      <w:rPr>
        <w:lang w:val="en-US" w:eastAsia="en-US" w:bidi="ar-SA"/>
      </w:rPr>
    </w:lvl>
    <w:lvl w:ilvl="4" w:tplc="CCC06E5E">
      <w:numFmt w:val="bullet"/>
      <w:lvlText w:val="•"/>
      <w:lvlJc w:val="left"/>
      <w:pPr>
        <w:ind w:left="4086" w:hanging="309"/>
      </w:pPr>
      <w:rPr>
        <w:lang w:val="en-US" w:eastAsia="en-US" w:bidi="ar-SA"/>
      </w:rPr>
    </w:lvl>
    <w:lvl w:ilvl="5" w:tplc="8C0C1A58">
      <w:numFmt w:val="bullet"/>
      <w:lvlText w:val="•"/>
      <w:lvlJc w:val="left"/>
      <w:pPr>
        <w:ind w:left="4988" w:hanging="309"/>
      </w:pPr>
      <w:rPr>
        <w:lang w:val="en-US" w:eastAsia="en-US" w:bidi="ar-SA"/>
      </w:rPr>
    </w:lvl>
    <w:lvl w:ilvl="6" w:tplc="09161446">
      <w:numFmt w:val="bullet"/>
      <w:lvlText w:val="•"/>
      <w:lvlJc w:val="left"/>
      <w:pPr>
        <w:ind w:left="5889" w:hanging="309"/>
      </w:pPr>
      <w:rPr>
        <w:lang w:val="en-US" w:eastAsia="en-US" w:bidi="ar-SA"/>
      </w:rPr>
    </w:lvl>
    <w:lvl w:ilvl="7" w:tplc="3946B740">
      <w:numFmt w:val="bullet"/>
      <w:lvlText w:val="•"/>
      <w:lvlJc w:val="left"/>
      <w:pPr>
        <w:ind w:left="6791" w:hanging="309"/>
      </w:pPr>
      <w:rPr>
        <w:lang w:val="en-US" w:eastAsia="en-US" w:bidi="ar-SA"/>
      </w:rPr>
    </w:lvl>
    <w:lvl w:ilvl="8" w:tplc="A5AAF7EA">
      <w:numFmt w:val="bullet"/>
      <w:lvlText w:val="•"/>
      <w:lvlJc w:val="left"/>
      <w:pPr>
        <w:ind w:left="7692" w:hanging="309"/>
      </w:pPr>
      <w:rPr>
        <w:lang w:val="en-US" w:eastAsia="en-US" w:bidi="ar-SA"/>
      </w:rPr>
    </w:lvl>
  </w:abstractNum>
  <w:abstractNum w:abstractNumId="12" w15:restartNumberingAfterBreak="0">
    <w:nsid w:val="31C87273"/>
    <w:multiLevelType w:val="multilevel"/>
    <w:tmpl w:val="F1641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2C08F3"/>
    <w:multiLevelType w:val="multilevel"/>
    <w:tmpl w:val="12828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290A54"/>
    <w:multiLevelType w:val="hybridMultilevel"/>
    <w:tmpl w:val="A49C82D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B58C6"/>
    <w:multiLevelType w:val="hybridMultilevel"/>
    <w:tmpl w:val="3A6831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91482"/>
    <w:multiLevelType w:val="multilevel"/>
    <w:tmpl w:val="F08A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BA67C2"/>
    <w:multiLevelType w:val="hybridMultilevel"/>
    <w:tmpl w:val="DA26A5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32BE"/>
    <w:multiLevelType w:val="hybridMultilevel"/>
    <w:tmpl w:val="FDB8202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23655"/>
    <w:multiLevelType w:val="hybridMultilevel"/>
    <w:tmpl w:val="40E0592A"/>
    <w:lvl w:ilvl="0" w:tplc="FC445C86">
      <w:start w:val="1"/>
      <w:numFmt w:val="decimal"/>
      <w:lvlText w:val="%1."/>
      <w:lvlJc w:val="left"/>
      <w:pPr>
        <w:ind w:left="93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en-US" w:eastAsia="en-US" w:bidi="ar-SA"/>
      </w:rPr>
    </w:lvl>
    <w:lvl w:ilvl="1" w:tplc="D9B6A07E">
      <w:numFmt w:val="bullet"/>
      <w:lvlText w:val="•"/>
      <w:lvlJc w:val="left"/>
      <w:pPr>
        <w:ind w:left="1795" w:hanging="360"/>
      </w:pPr>
      <w:rPr>
        <w:rFonts w:hint="default"/>
        <w:lang w:val="en-US" w:eastAsia="en-US" w:bidi="ar-SA"/>
      </w:rPr>
    </w:lvl>
    <w:lvl w:ilvl="2" w:tplc="A39E4B9E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ar-SA"/>
      </w:rPr>
    </w:lvl>
    <w:lvl w:ilvl="3" w:tplc="3A04FE6A">
      <w:numFmt w:val="bullet"/>
      <w:lvlText w:val="•"/>
      <w:lvlJc w:val="left"/>
      <w:pPr>
        <w:ind w:left="3506" w:hanging="360"/>
      </w:pPr>
      <w:rPr>
        <w:rFonts w:hint="default"/>
        <w:lang w:val="en-US" w:eastAsia="en-US" w:bidi="ar-SA"/>
      </w:rPr>
    </w:lvl>
    <w:lvl w:ilvl="4" w:tplc="CF326430">
      <w:numFmt w:val="bullet"/>
      <w:lvlText w:val="•"/>
      <w:lvlJc w:val="left"/>
      <w:pPr>
        <w:ind w:left="4362" w:hanging="360"/>
      </w:pPr>
      <w:rPr>
        <w:rFonts w:hint="default"/>
        <w:lang w:val="en-US" w:eastAsia="en-US" w:bidi="ar-SA"/>
      </w:rPr>
    </w:lvl>
    <w:lvl w:ilvl="5" w:tplc="07103A00">
      <w:numFmt w:val="bullet"/>
      <w:lvlText w:val="•"/>
      <w:lvlJc w:val="left"/>
      <w:pPr>
        <w:ind w:left="5218" w:hanging="360"/>
      </w:pPr>
      <w:rPr>
        <w:rFonts w:hint="default"/>
        <w:lang w:val="en-US" w:eastAsia="en-US" w:bidi="ar-SA"/>
      </w:rPr>
    </w:lvl>
    <w:lvl w:ilvl="6" w:tplc="7708D9BE">
      <w:numFmt w:val="bullet"/>
      <w:lvlText w:val="•"/>
      <w:lvlJc w:val="left"/>
      <w:pPr>
        <w:ind w:left="6073" w:hanging="360"/>
      </w:pPr>
      <w:rPr>
        <w:rFonts w:hint="default"/>
        <w:lang w:val="en-US" w:eastAsia="en-US" w:bidi="ar-SA"/>
      </w:rPr>
    </w:lvl>
    <w:lvl w:ilvl="7" w:tplc="08785274">
      <w:numFmt w:val="bullet"/>
      <w:lvlText w:val="•"/>
      <w:lvlJc w:val="left"/>
      <w:pPr>
        <w:ind w:left="6929" w:hanging="360"/>
      </w:pPr>
      <w:rPr>
        <w:rFonts w:hint="default"/>
        <w:lang w:val="en-US" w:eastAsia="en-US" w:bidi="ar-SA"/>
      </w:rPr>
    </w:lvl>
    <w:lvl w:ilvl="8" w:tplc="B6B268DE">
      <w:numFmt w:val="bullet"/>
      <w:lvlText w:val="•"/>
      <w:lvlJc w:val="left"/>
      <w:pPr>
        <w:ind w:left="7784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586844EE"/>
    <w:multiLevelType w:val="multilevel"/>
    <w:tmpl w:val="4C90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BB3794"/>
    <w:multiLevelType w:val="hybridMultilevel"/>
    <w:tmpl w:val="CA444E90"/>
    <w:lvl w:ilvl="0" w:tplc="3A7C0DE8">
      <w:start w:val="1"/>
      <w:numFmt w:val="decimal"/>
      <w:lvlText w:val="%1."/>
      <w:lvlJc w:val="left"/>
      <w:pPr>
        <w:ind w:left="88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en-US" w:eastAsia="en-US" w:bidi="ar-SA"/>
      </w:rPr>
    </w:lvl>
    <w:lvl w:ilvl="1" w:tplc="CFBCEEA2">
      <w:numFmt w:val="bullet"/>
      <w:lvlText w:val="•"/>
      <w:lvlJc w:val="left"/>
      <w:pPr>
        <w:ind w:left="1741" w:hanging="360"/>
      </w:pPr>
      <w:rPr>
        <w:rFonts w:hint="default"/>
        <w:lang w:val="en-US" w:eastAsia="en-US" w:bidi="ar-SA"/>
      </w:rPr>
    </w:lvl>
    <w:lvl w:ilvl="2" w:tplc="506CC72A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3" w:tplc="165880BA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4" w:tplc="DC0EA11E">
      <w:numFmt w:val="bullet"/>
      <w:lvlText w:val="•"/>
      <w:lvlJc w:val="left"/>
      <w:pPr>
        <w:ind w:left="4326" w:hanging="360"/>
      </w:pPr>
      <w:rPr>
        <w:rFonts w:hint="default"/>
        <w:lang w:val="en-US" w:eastAsia="en-US" w:bidi="ar-SA"/>
      </w:rPr>
    </w:lvl>
    <w:lvl w:ilvl="5" w:tplc="67EEB248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0AA6C672">
      <w:numFmt w:val="bullet"/>
      <w:lvlText w:val="•"/>
      <w:lvlJc w:val="left"/>
      <w:pPr>
        <w:ind w:left="6049" w:hanging="360"/>
      </w:pPr>
      <w:rPr>
        <w:rFonts w:hint="default"/>
        <w:lang w:val="en-US" w:eastAsia="en-US" w:bidi="ar-SA"/>
      </w:rPr>
    </w:lvl>
    <w:lvl w:ilvl="7" w:tplc="96DCE76E">
      <w:numFmt w:val="bullet"/>
      <w:lvlText w:val="•"/>
      <w:lvlJc w:val="left"/>
      <w:pPr>
        <w:ind w:left="6911" w:hanging="360"/>
      </w:pPr>
      <w:rPr>
        <w:rFonts w:hint="default"/>
        <w:lang w:val="en-US" w:eastAsia="en-US" w:bidi="ar-SA"/>
      </w:rPr>
    </w:lvl>
    <w:lvl w:ilvl="8" w:tplc="F03E4240">
      <w:numFmt w:val="bullet"/>
      <w:lvlText w:val="•"/>
      <w:lvlJc w:val="left"/>
      <w:pPr>
        <w:ind w:left="777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5AB23309"/>
    <w:multiLevelType w:val="hybridMultilevel"/>
    <w:tmpl w:val="1ABAC4B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A4920"/>
    <w:multiLevelType w:val="hybridMultilevel"/>
    <w:tmpl w:val="6834112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66472"/>
    <w:multiLevelType w:val="hybridMultilevel"/>
    <w:tmpl w:val="47BA096E"/>
    <w:lvl w:ilvl="0" w:tplc="156ACFA8">
      <w:start w:val="1"/>
      <w:numFmt w:val="decimal"/>
      <w:lvlText w:val="%1."/>
      <w:lvlJc w:val="left"/>
      <w:pPr>
        <w:ind w:left="88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7"/>
        <w:sz w:val="24"/>
        <w:szCs w:val="24"/>
        <w:lang w:val="en-US" w:eastAsia="en-US" w:bidi="ar-SA"/>
      </w:rPr>
    </w:lvl>
    <w:lvl w:ilvl="1" w:tplc="12CC85F6">
      <w:numFmt w:val="bullet"/>
      <w:lvlText w:val="•"/>
      <w:lvlJc w:val="left"/>
      <w:pPr>
        <w:ind w:left="1741" w:hanging="360"/>
      </w:pPr>
      <w:rPr>
        <w:rFonts w:hint="default"/>
        <w:lang w:val="en-US" w:eastAsia="en-US" w:bidi="ar-SA"/>
      </w:rPr>
    </w:lvl>
    <w:lvl w:ilvl="2" w:tplc="D6E0F280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3" w:tplc="A97EEA82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4" w:tplc="F9B2D564">
      <w:numFmt w:val="bullet"/>
      <w:lvlText w:val="•"/>
      <w:lvlJc w:val="left"/>
      <w:pPr>
        <w:ind w:left="4326" w:hanging="360"/>
      </w:pPr>
      <w:rPr>
        <w:rFonts w:hint="default"/>
        <w:lang w:val="en-US" w:eastAsia="en-US" w:bidi="ar-SA"/>
      </w:rPr>
    </w:lvl>
    <w:lvl w:ilvl="5" w:tplc="D65E5ED6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B1848D64">
      <w:numFmt w:val="bullet"/>
      <w:lvlText w:val="•"/>
      <w:lvlJc w:val="left"/>
      <w:pPr>
        <w:ind w:left="6049" w:hanging="360"/>
      </w:pPr>
      <w:rPr>
        <w:rFonts w:hint="default"/>
        <w:lang w:val="en-US" w:eastAsia="en-US" w:bidi="ar-SA"/>
      </w:rPr>
    </w:lvl>
    <w:lvl w:ilvl="7" w:tplc="E244D820">
      <w:numFmt w:val="bullet"/>
      <w:lvlText w:val="•"/>
      <w:lvlJc w:val="left"/>
      <w:pPr>
        <w:ind w:left="6911" w:hanging="360"/>
      </w:pPr>
      <w:rPr>
        <w:rFonts w:hint="default"/>
        <w:lang w:val="en-US" w:eastAsia="en-US" w:bidi="ar-SA"/>
      </w:rPr>
    </w:lvl>
    <w:lvl w:ilvl="8" w:tplc="DC34527A">
      <w:numFmt w:val="bullet"/>
      <w:lvlText w:val="•"/>
      <w:lvlJc w:val="left"/>
      <w:pPr>
        <w:ind w:left="7772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5FC25774"/>
    <w:multiLevelType w:val="multilevel"/>
    <w:tmpl w:val="7A3E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D74375"/>
    <w:multiLevelType w:val="hybridMultilevel"/>
    <w:tmpl w:val="DDC69160"/>
    <w:lvl w:ilvl="0" w:tplc="A27E5140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CC4055"/>
    <w:multiLevelType w:val="hybridMultilevel"/>
    <w:tmpl w:val="71F64FA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338FE"/>
    <w:multiLevelType w:val="hybridMultilevel"/>
    <w:tmpl w:val="410E0FE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851F1"/>
    <w:multiLevelType w:val="multilevel"/>
    <w:tmpl w:val="1E82D450"/>
    <w:lvl w:ilvl="0">
      <w:start w:val="1"/>
      <w:numFmt w:val="decimal"/>
      <w:pStyle w:val="PLNum1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LNum2"/>
      <w:lvlText w:val="%1.%2"/>
      <w:lvlJc w:val="left"/>
      <w:pPr>
        <w:tabs>
          <w:tab w:val="num" w:pos="1418"/>
        </w:tabs>
        <w:ind w:left="1418" w:hanging="709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>
      <w:start w:val="1"/>
      <w:numFmt w:val="decimal"/>
      <w:pStyle w:val="PLNum3"/>
      <w:lvlText w:val="%1.%2.%3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b w:val="0"/>
        <w:i w:val="0"/>
        <w:sz w:val="20"/>
        <w:szCs w:val="24"/>
      </w:rPr>
    </w:lvl>
    <w:lvl w:ilvl="3">
      <w:start w:val="1"/>
      <w:numFmt w:val="lowerLetter"/>
      <w:pStyle w:val="PLNum4"/>
      <w:lvlText w:val="(%4)"/>
      <w:lvlJc w:val="left"/>
      <w:pPr>
        <w:tabs>
          <w:tab w:val="num" w:pos="2836"/>
        </w:tabs>
        <w:ind w:left="2836" w:hanging="709"/>
      </w:pPr>
      <w:rPr>
        <w:rFonts w:ascii="Arial" w:hAnsi="Arial" w:hint="default"/>
        <w:b w:val="0"/>
        <w:i w:val="0"/>
        <w:sz w:val="20"/>
        <w:szCs w:val="24"/>
      </w:rPr>
    </w:lvl>
    <w:lvl w:ilvl="4">
      <w:start w:val="1"/>
      <w:numFmt w:val="lowerRoman"/>
      <w:pStyle w:val="PLNum5"/>
      <w:lvlText w:val="(%5)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sz w:val="20"/>
        <w:szCs w:val="24"/>
      </w:rPr>
    </w:lvl>
    <w:lvl w:ilvl="5">
      <w:start w:val="1"/>
      <w:numFmt w:val="upperLetter"/>
      <w:pStyle w:val="PLNum6"/>
      <w:lvlText w:val="(%6)"/>
      <w:lvlJc w:val="left"/>
      <w:pPr>
        <w:tabs>
          <w:tab w:val="num" w:pos="4253"/>
        </w:tabs>
        <w:ind w:left="4253" w:hanging="709"/>
      </w:pPr>
      <w:rPr>
        <w:rFonts w:ascii="Arial" w:hAnsi="Arial" w:hint="default"/>
        <w:b w:val="0"/>
        <w:i w:val="0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788F5803"/>
    <w:multiLevelType w:val="hybridMultilevel"/>
    <w:tmpl w:val="D7381BA8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A4D9C"/>
    <w:multiLevelType w:val="multilevel"/>
    <w:tmpl w:val="3900F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B90A79"/>
    <w:multiLevelType w:val="multilevel"/>
    <w:tmpl w:val="F54AC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6F1DE2"/>
    <w:multiLevelType w:val="hybridMultilevel"/>
    <w:tmpl w:val="263045C4"/>
    <w:lvl w:ilvl="0" w:tplc="1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42057475">
    <w:abstractNumId w:val="10"/>
  </w:num>
  <w:num w:numId="2" w16cid:durableId="936904318">
    <w:abstractNumId w:val="6"/>
  </w:num>
  <w:num w:numId="3" w16cid:durableId="595944035">
    <w:abstractNumId w:val="29"/>
  </w:num>
  <w:num w:numId="4" w16cid:durableId="1213418576">
    <w:abstractNumId w:val="14"/>
  </w:num>
  <w:num w:numId="5" w16cid:durableId="1164316908">
    <w:abstractNumId w:val="22"/>
  </w:num>
  <w:num w:numId="6" w16cid:durableId="1231650580">
    <w:abstractNumId w:val="30"/>
  </w:num>
  <w:num w:numId="7" w16cid:durableId="618031486">
    <w:abstractNumId w:val="26"/>
  </w:num>
  <w:num w:numId="8" w16cid:durableId="2146505422">
    <w:abstractNumId w:val="5"/>
  </w:num>
  <w:num w:numId="9" w16cid:durableId="619066728">
    <w:abstractNumId w:val="17"/>
  </w:num>
  <w:num w:numId="10" w16cid:durableId="667827585">
    <w:abstractNumId w:val="4"/>
  </w:num>
  <w:num w:numId="11" w16cid:durableId="1807774530">
    <w:abstractNumId w:val="18"/>
  </w:num>
  <w:num w:numId="12" w16cid:durableId="1424062810">
    <w:abstractNumId w:val="8"/>
  </w:num>
  <w:num w:numId="13" w16cid:durableId="2034189809">
    <w:abstractNumId w:val="27"/>
  </w:num>
  <w:num w:numId="14" w16cid:durableId="1190147821">
    <w:abstractNumId w:val="28"/>
  </w:num>
  <w:num w:numId="15" w16cid:durableId="1477994489">
    <w:abstractNumId w:val="33"/>
  </w:num>
  <w:num w:numId="16" w16cid:durableId="1692147546">
    <w:abstractNumId w:val="20"/>
  </w:num>
  <w:num w:numId="17" w16cid:durableId="1566840597">
    <w:abstractNumId w:val="0"/>
  </w:num>
  <w:num w:numId="18" w16cid:durableId="1994020075">
    <w:abstractNumId w:val="12"/>
  </w:num>
  <w:num w:numId="19" w16cid:durableId="313146866">
    <w:abstractNumId w:val="9"/>
  </w:num>
  <w:num w:numId="20" w16cid:durableId="1624536913">
    <w:abstractNumId w:val="13"/>
  </w:num>
  <w:num w:numId="21" w16cid:durableId="846217359">
    <w:abstractNumId w:val="16"/>
  </w:num>
  <w:num w:numId="22" w16cid:durableId="69231305">
    <w:abstractNumId w:val="25"/>
  </w:num>
  <w:num w:numId="23" w16cid:durableId="1997807445">
    <w:abstractNumId w:val="1"/>
  </w:num>
  <w:num w:numId="24" w16cid:durableId="871918493">
    <w:abstractNumId w:val="31"/>
  </w:num>
  <w:num w:numId="25" w16cid:durableId="114059452">
    <w:abstractNumId w:val="32"/>
  </w:num>
  <w:num w:numId="26" w16cid:durableId="179706798">
    <w:abstractNumId w:val="2"/>
  </w:num>
  <w:num w:numId="27" w16cid:durableId="1891915710">
    <w:abstractNumId w:val="23"/>
  </w:num>
  <w:num w:numId="28" w16cid:durableId="504059220">
    <w:abstractNumId w:val="15"/>
  </w:num>
  <w:num w:numId="29" w16cid:durableId="1588417434">
    <w:abstractNumId w:val="7"/>
  </w:num>
  <w:num w:numId="30" w16cid:durableId="198324284">
    <w:abstractNumId w:val="3"/>
  </w:num>
  <w:num w:numId="31" w16cid:durableId="1742757021">
    <w:abstractNumId w:val="21"/>
  </w:num>
  <w:num w:numId="32" w16cid:durableId="1485731204">
    <w:abstractNumId w:val="24"/>
  </w:num>
  <w:num w:numId="33" w16cid:durableId="1629357755">
    <w:abstractNumId w:val="19"/>
  </w:num>
  <w:num w:numId="34" w16cid:durableId="75990950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88"/>
    <w:rsid w:val="00000543"/>
    <w:rsid w:val="00005813"/>
    <w:rsid w:val="000063D2"/>
    <w:rsid w:val="00011B53"/>
    <w:rsid w:val="00013DA1"/>
    <w:rsid w:val="00031BD4"/>
    <w:rsid w:val="00033959"/>
    <w:rsid w:val="00040E90"/>
    <w:rsid w:val="00053891"/>
    <w:rsid w:val="00064905"/>
    <w:rsid w:val="00072112"/>
    <w:rsid w:val="0007289A"/>
    <w:rsid w:val="0008351E"/>
    <w:rsid w:val="00084545"/>
    <w:rsid w:val="000A219F"/>
    <w:rsid w:val="000B07CD"/>
    <w:rsid w:val="000B0CE9"/>
    <w:rsid w:val="000B7AE0"/>
    <w:rsid w:val="000F1B2D"/>
    <w:rsid w:val="000F5B6C"/>
    <w:rsid w:val="00101DAE"/>
    <w:rsid w:val="00103FC6"/>
    <w:rsid w:val="00106EEB"/>
    <w:rsid w:val="00107149"/>
    <w:rsid w:val="001076F2"/>
    <w:rsid w:val="001162DF"/>
    <w:rsid w:val="00121745"/>
    <w:rsid w:val="00125D76"/>
    <w:rsid w:val="001317E7"/>
    <w:rsid w:val="00131E03"/>
    <w:rsid w:val="00144CD9"/>
    <w:rsid w:val="00151861"/>
    <w:rsid w:val="00154EC4"/>
    <w:rsid w:val="00162E6E"/>
    <w:rsid w:val="00164ACB"/>
    <w:rsid w:val="0016510B"/>
    <w:rsid w:val="00166C9D"/>
    <w:rsid w:val="00170AE3"/>
    <w:rsid w:val="001806E7"/>
    <w:rsid w:val="0019065F"/>
    <w:rsid w:val="00195FA7"/>
    <w:rsid w:val="001A0F03"/>
    <w:rsid w:val="001A3C85"/>
    <w:rsid w:val="001C4084"/>
    <w:rsid w:val="001C7B21"/>
    <w:rsid w:val="001D6397"/>
    <w:rsid w:val="001F51F8"/>
    <w:rsid w:val="00204BB0"/>
    <w:rsid w:val="0020766F"/>
    <w:rsid w:val="00221122"/>
    <w:rsid w:val="002333AA"/>
    <w:rsid w:val="00236D10"/>
    <w:rsid w:val="00243388"/>
    <w:rsid w:val="00247E94"/>
    <w:rsid w:val="00253326"/>
    <w:rsid w:val="00265764"/>
    <w:rsid w:val="00266EF6"/>
    <w:rsid w:val="00295E0A"/>
    <w:rsid w:val="002A077B"/>
    <w:rsid w:val="002A525E"/>
    <w:rsid w:val="002A602C"/>
    <w:rsid w:val="002A6D83"/>
    <w:rsid w:val="002B0C98"/>
    <w:rsid w:val="002B57C0"/>
    <w:rsid w:val="002C00C1"/>
    <w:rsid w:val="002C0E65"/>
    <w:rsid w:val="002C7B37"/>
    <w:rsid w:val="002D6BA1"/>
    <w:rsid w:val="002D6E75"/>
    <w:rsid w:val="002E0559"/>
    <w:rsid w:val="002E08CA"/>
    <w:rsid w:val="002E6088"/>
    <w:rsid w:val="002F5A5F"/>
    <w:rsid w:val="002F695D"/>
    <w:rsid w:val="002F6F77"/>
    <w:rsid w:val="0030630C"/>
    <w:rsid w:val="00307859"/>
    <w:rsid w:val="0031387B"/>
    <w:rsid w:val="0032333C"/>
    <w:rsid w:val="003264A5"/>
    <w:rsid w:val="003324FB"/>
    <w:rsid w:val="003639CE"/>
    <w:rsid w:val="00376025"/>
    <w:rsid w:val="00384D84"/>
    <w:rsid w:val="003879C4"/>
    <w:rsid w:val="0039134C"/>
    <w:rsid w:val="003C1662"/>
    <w:rsid w:val="003C7BE0"/>
    <w:rsid w:val="003D1D74"/>
    <w:rsid w:val="003E1338"/>
    <w:rsid w:val="003E1C7A"/>
    <w:rsid w:val="00404A97"/>
    <w:rsid w:val="00412C9D"/>
    <w:rsid w:val="0041515B"/>
    <w:rsid w:val="00423FE1"/>
    <w:rsid w:val="00424EF4"/>
    <w:rsid w:val="00427C02"/>
    <w:rsid w:val="00433679"/>
    <w:rsid w:val="00434C1B"/>
    <w:rsid w:val="00443781"/>
    <w:rsid w:val="00447B5B"/>
    <w:rsid w:val="00452401"/>
    <w:rsid w:val="00453B03"/>
    <w:rsid w:val="00465360"/>
    <w:rsid w:val="0046572F"/>
    <w:rsid w:val="00474CD4"/>
    <w:rsid w:val="00487DCF"/>
    <w:rsid w:val="004A0334"/>
    <w:rsid w:val="004A2FCE"/>
    <w:rsid w:val="004A7761"/>
    <w:rsid w:val="004B1072"/>
    <w:rsid w:val="004B1A8F"/>
    <w:rsid w:val="004B58F0"/>
    <w:rsid w:val="004C5BDD"/>
    <w:rsid w:val="004C603B"/>
    <w:rsid w:val="004C7DEB"/>
    <w:rsid w:val="004D322C"/>
    <w:rsid w:val="004E1653"/>
    <w:rsid w:val="004E1EF6"/>
    <w:rsid w:val="004E46A9"/>
    <w:rsid w:val="004F52F7"/>
    <w:rsid w:val="004F6E44"/>
    <w:rsid w:val="0050174B"/>
    <w:rsid w:val="00510766"/>
    <w:rsid w:val="00516E5F"/>
    <w:rsid w:val="00526E48"/>
    <w:rsid w:val="0054281B"/>
    <w:rsid w:val="00547E1C"/>
    <w:rsid w:val="00555C66"/>
    <w:rsid w:val="00556849"/>
    <w:rsid w:val="005675EE"/>
    <w:rsid w:val="00571F30"/>
    <w:rsid w:val="00591780"/>
    <w:rsid w:val="00591CE1"/>
    <w:rsid w:val="005933A0"/>
    <w:rsid w:val="0059415B"/>
    <w:rsid w:val="00597500"/>
    <w:rsid w:val="005A46D8"/>
    <w:rsid w:val="005B696D"/>
    <w:rsid w:val="005B7EED"/>
    <w:rsid w:val="005D50A2"/>
    <w:rsid w:val="005D7143"/>
    <w:rsid w:val="005E3764"/>
    <w:rsid w:val="005F0311"/>
    <w:rsid w:val="005F2F94"/>
    <w:rsid w:val="005F3994"/>
    <w:rsid w:val="005F3BBA"/>
    <w:rsid w:val="00613C12"/>
    <w:rsid w:val="00627CEE"/>
    <w:rsid w:val="00647E91"/>
    <w:rsid w:val="006605BF"/>
    <w:rsid w:val="00675EDC"/>
    <w:rsid w:val="00686126"/>
    <w:rsid w:val="00686E80"/>
    <w:rsid w:val="006A2397"/>
    <w:rsid w:val="006C6D25"/>
    <w:rsid w:val="006D03D2"/>
    <w:rsid w:val="006D1ED6"/>
    <w:rsid w:val="006D7BCF"/>
    <w:rsid w:val="006F2F09"/>
    <w:rsid w:val="006F3DE2"/>
    <w:rsid w:val="006F6727"/>
    <w:rsid w:val="007041AD"/>
    <w:rsid w:val="007042A1"/>
    <w:rsid w:val="0070444A"/>
    <w:rsid w:val="007055DF"/>
    <w:rsid w:val="00710BD7"/>
    <w:rsid w:val="0071782D"/>
    <w:rsid w:val="007328BE"/>
    <w:rsid w:val="0073462F"/>
    <w:rsid w:val="007362D3"/>
    <w:rsid w:val="00744457"/>
    <w:rsid w:val="00744C3B"/>
    <w:rsid w:val="0075106F"/>
    <w:rsid w:val="0076137E"/>
    <w:rsid w:val="00763400"/>
    <w:rsid w:val="0076358B"/>
    <w:rsid w:val="007756A1"/>
    <w:rsid w:val="007800DB"/>
    <w:rsid w:val="00780B7A"/>
    <w:rsid w:val="00781664"/>
    <w:rsid w:val="00782631"/>
    <w:rsid w:val="007857A5"/>
    <w:rsid w:val="00786363"/>
    <w:rsid w:val="007871BD"/>
    <w:rsid w:val="007A6F92"/>
    <w:rsid w:val="007B4E3C"/>
    <w:rsid w:val="007C096D"/>
    <w:rsid w:val="007C249B"/>
    <w:rsid w:val="007D2580"/>
    <w:rsid w:val="007E0491"/>
    <w:rsid w:val="007E1C06"/>
    <w:rsid w:val="007F0232"/>
    <w:rsid w:val="007F0A33"/>
    <w:rsid w:val="007F4993"/>
    <w:rsid w:val="007F6F85"/>
    <w:rsid w:val="00804219"/>
    <w:rsid w:val="00806D3F"/>
    <w:rsid w:val="008201E2"/>
    <w:rsid w:val="00834090"/>
    <w:rsid w:val="00846DC3"/>
    <w:rsid w:val="00854095"/>
    <w:rsid w:val="00870808"/>
    <w:rsid w:val="008762A8"/>
    <w:rsid w:val="00885AB2"/>
    <w:rsid w:val="0089486A"/>
    <w:rsid w:val="00895234"/>
    <w:rsid w:val="00895914"/>
    <w:rsid w:val="00895B8C"/>
    <w:rsid w:val="00895F9B"/>
    <w:rsid w:val="008A345A"/>
    <w:rsid w:val="008A3795"/>
    <w:rsid w:val="008A5542"/>
    <w:rsid w:val="008B1A9A"/>
    <w:rsid w:val="008C1A8D"/>
    <w:rsid w:val="008C341E"/>
    <w:rsid w:val="008E2D1C"/>
    <w:rsid w:val="008F0E7B"/>
    <w:rsid w:val="00901715"/>
    <w:rsid w:val="0090485D"/>
    <w:rsid w:val="0090774A"/>
    <w:rsid w:val="00913A1C"/>
    <w:rsid w:val="009159C9"/>
    <w:rsid w:val="00926C0B"/>
    <w:rsid w:val="009355DE"/>
    <w:rsid w:val="00936E82"/>
    <w:rsid w:val="00937F53"/>
    <w:rsid w:val="0094549C"/>
    <w:rsid w:val="009457D7"/>
    <w:rsid w:val="00953336"/>
    <w:rsid w:val="009556B7"/>
    <w:rsid w:val="009644D6"/>
    <w:rsid w:val="009746E8"/>
    <w:rsid w:val="009957D8"/>
    <w:rsid w:val="009975F7"/>
    <w:rsid w:val="009A5309"/>
    <w:rsid w:val="009B0B56"/>
    <w:rsid w:val="009B2E60"/>
    <w:rsid w:val="009B647B"/>
    <w:rsid w:val="009B7EE8"/>
    <w:rsid w:val="009C33F7"/>
    <w:rsid w:val="009C79CF"/>
    <w:rsid w:val="009D3964"/>
    <w:rsid w:val="009D5B9D"/>
    <w:rsid w:val="009D7E0C"/>
    <w:rsid w:val="009E42F4"/>
    <w:rsid w:val="009F4B62"/>
    <w:rsid w:val="00A00FF0"/>
    <w:rsid w:val="00A05BCD"/>
    <w:rsid w:val="00A05D8C"/>
    <w:rsid w:val="00A07E77"/>
    <w:rsid w:val="00A11BD9"/>
    <w:rsid w:val="00A158F0"/>
    <w:rsid w:val="00A17FE0"/>
    <w:rsid w:val="00A305D4"/>
    <w:rsid w:val="00A4139B"/>
    <w:rsid w:val="00A54996"/>
    <w:rsid w:val="00A5646A"/>
    <w:rsid w:val="00A6073B"/>
    <w:rsid w:val="00A60EF6"/>
    <w:rsid w:val="00A62C56"/>
    <w:rsid w:val="00A676D1"/>
    <w:rsid w:val="00A73839"/>
    <w:rsid w:val="00A8054A"/>
    <w:rsid w:val="00A83EC0"/>
    <w:rsid w:val="00A84B21"/>
    <w:rsid w:val="00AA0B47"/>
    <w:rsid w:val="00AA2BC2"/>
    <w:rsid w:val="00AA4DF8"/>
    <w:rsid w:val="00AC7A49"/>
    <w:rsid w:val="00AD3058"/>
    <w:rsid w:val="00AF0EDE"/>
    <w:rsid w:val="00B13D40"/>
    <w:rsid w:val="00B17330"/>
    <w:rsid w:val="00B1D289"/>
    <w:rsid w:val="00B20DED"/>
    <w:rsid w:val="00B220E6"/>
    <w:rsid w:val="00B22218"/>
    <w:rsid w:val="00B3357B"/>
    <w:rsid w:val="00B379BC"/>
    <w:rsid w:val="00B50949"/>
    <w:rsid w:val="00B60812"/>
    <w:rsid w:val="00B60CA6"/>
    <w:rsid w:val="00B6240E"/>
    <w:rsid w:val="00B63B79"/>
    <w:rsid w:val="00B64A7D"/>
    <w:rsid w:val="00B71BD4"/>
    <w:rsid w:val="00B80024"/>
    <w:rsid w:val="00B82AD2"/>
    <w:rsid w:val="00B83F4C"/>
    <w:rsid w:val="00B93778"/>
    <w:rsid w:val="00BA3F31"/>
    <w:rsid w:val="00BC0D93"/>
    <w:rsid w:val="00BC209A"/>
    <w:rsid w:val="00BC6CF5"/>
    <w:rsid w:val="00BD4F85"/>
    <w:rsid w:val="00BE2020"/>
    <w:rsid w:val="00BE7049"/>
    <w:rsid w:val="00BF0FFE"/>
    <w:rsid w:val="00BF138C"/>
    <w:rsid w:val="00C00B90"/>
    <w:rsid w:val="00C104E3"/>
    <w:rsid w:val="00C32AC9"/>
    <w:rsid w:val="00C33E8A"/>
    <w:rsid w:val="00C3506C"/>
    <w:rsid w:val="00C445AC"/>
    <w:rsid w:val="00C447F8"/>
    <w:rsid w:val="00C505F2"/>
    <w:rsid w:val="00C6064F"/>
    <w:rsid w:val="00C60D86"/>
    <w:rsid w:val="00C66C9F"/>
    <w:rsid w:val="00C66F38"/>
    <w:rsid w:val="00C70A57"/>
    <w:rsid w:val="00C74390"/>
    <w:rsid w:val="00C827D3"/>
    <w:rsid w:val="00C85EA9"/>
    <w:rsid w:val="00C87862"/>
    <w:rsid w:val="00C87A06"/>
    <w:rsid w:val="00CA577B"/>
    <w:rsid w:val="00CB1141"/>
    <w:rsid w:val="00CB7A25"/>
    <w:rsid w:val="00CC6C92"/>
    <w:rsid w:val="00CD1BE6"/>
    <w:rsid w:val="00CD7D65"/>
    <w:rsid w:val="00CE28E4"/>
    <w:rsid w:val="00CE57C0"/>
    <w:rsid w:val="00CF2081"/>
    <w:rsid w:val="00D02E25"/>
    <w:rsid w:val="00D06421"/>
    <w:rsid w:val="00D111CF"/>
    <w:rsid w:val="00D2125A"/>
    <w:rsid w:val="00D264FF"/>
    <w:rsid w:val="00D32D2F"/>
    <w:rsid w:val="00D47D11"/>
    <w:rsid w:val="00D5170D"/>
    <w:rsid w:val="00D62377"/>
    <w:rsid w:val="00D64E33"/>
    <w:rsid w:val="00D65176"/>
    <w:rsid w:val="00D66DD5"/>
    <w:rsid w:val="00D671B8"/>
    <w:rsid w:val="00D738AF"/>
    <w:rsid w:val="00D742E3"/>
    <w:rsid w:val="00D90A35"/>
    <w:rsid w:val="00D9134C"/>
    <w:rsid w:val="00D96CC4"/>
    <w:rsid w:val="00DA1C52"/>
    <w:rsid w:val="00DE68ED"/>
    <w:rsid w:val="00DF1393"/>
    <w:rsid w:val="00DF3FD0"/>
    <w:rsid w:val="00DF5BD6"/>
    <w:rsid w:val="00E02246"/>
    <w:rsid w:val="00E054F6"/>
    <w:rsid w:val="00E05C0C"/>
    <w:rsid w:val="00E05F9E"/>
    <w:rsid w:val="00E06B0F"/>
    <w:rsid w:val="00E21C13"/>
    <w:rsid w:val="00E223E9"/>
    <w:rsid w:val="00E356D9"/>
    <w:rsid w:val="00E36675"/>
    <w:rsid w:val="00E36D9B"/>
    <w:rsid w:val="00E37BAF"/>
    <w:rsid w:val="00E408A3"/>
    <w:rsid w:val="00E4386F"/>
    <w:rsid w:val="00E543ED"/>
    <w:rsid w:val="00E64D33"/>
    <w:rsid w:val="00E715BE"/>
    <w:rsid w:val="00E74503"/>
    <w:rsid w:val="00E8619C"/>
    <w:rsid w:val="00E87CE6"/>
    <w:rsid w:val="00E91ABB"/>
    <w:rsid w:val="00E96D23"/>
    <w:rsid w:val="00EA5741"/>
    <w:rsid w:val="00EA6AF5"/>
    <w:rsid w:val="00EA7B5E"/>
    <w:rsid w:val="00EB1E7A"/>
    <w:rsid w:val="00EC0913"/>
    <w:rsid w:val="00EC4D84"/>
    <w:rsid w:val="00EC5AC4"/>
    <w:rsid w:val="00ED148E"/>
    <w:rsid w:val="00ED3A22"/>
    <w:rsid w:val="00F02B02"/>
    <w:rsid w:val="00F0399A"/>
    <w:rsid w:val="00F06B41"/>
    <w:rsid w:val="00F36AAB"/>
    <w:rsid w:val="00F53997"/>
    <w:rsid w:val="00F8116A"/>
    <w:rsid w:val="00F837E7"/>
    <w:rsid w:val="00F915E2"/>
    <w:rsid w:val="00F929BC"/>
    <w:rsid w:val="00F938C9"/>
    <w:rsid w:val="00F9736E"/>
    <w:rsid w:val="00FA4B9B"/>
    <w:rsid w:val="00FA6F6D"/>
    <w:rsid w:val="00FB0C9C"/>
    <w:rsid w:val="00FB1AE7"/>
    <w:rsid w:val="00FB2E76"/>
    <w:rsid w:val="00FE016F"/>
    <w:rsid w:val="00FF074A"/>
    <w:rsid w:val="00FF36B9"/>
    <w:rsid w:val="03729E49"/>
    <w:rsid w:val="05450EB6"/>
    <w:rsid w:val="0C37F764"/>
    <w:rsid w:val="118E8142"/>
    <w:rsid w:val="171EED57"/>
    <w:rsid w:val="177AAA0B"/>
    <w:rsid w:val="23B11FA5"/>
    <w:rsid w:val="276DA66C"/>
    <w:rsid w:val="31CD45FF"/>
    <w:rsid w:val="363F708A"/>
    <w:rsid w:val="3870047A"/>
    <w:rsid w:val="3CFFFA82"/>
    <w:rsid w:val="41B137F4"/>
    <w:rsid w:val="44D0631A"/>
    <w:rsid w:val="4D59E64B"/>
    <w:rsid w:val="4F06C80B"/>
    <w:rsid w:val="57F48B84"/>
    <w:rsid w:val="5AF636D0"/>
    <w:rsid w:val="5B879643"/>
    <w:rsid w:val="6B2927B3"/>
    <w:rsid w:val="74D7F77F"/>
    <w:rsid w:val="79AB68A2"/>
    <w:rsid w:val="7D26D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5A184"/>
  <w15:chartTrackingRefBased/>
  <w15:docId w15:val="{B3CC8728-4BB6-4CE9-87B5-FA0B7852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7A5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20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C9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2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C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60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6088"/>
  </w:style>
  <w:style w:type="paragraph" w:styleId="Footer">
    <w:name w:val="footer"/>
    <w:basedOn w:val="Normal"/>
    <w:link w:val="FooterChar"/>
    <w:uiPriority w:val="99"/>
    <w:unhideWhenUsed/>
    <w:rsid w:val="002E60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088"/>
  </w:style>
  <w:style w:type="character" w:customStyle="1" w:styleId="Heading1Char">
    <w:name w:val="Heading 1 Char"/>
    <w:basedOn w:val="DefaultParagraphFont"/>
    <w:link w:val="Heading1"/>
    <w:uiPriority w:val="9"/>
    <w:rsid w:val="00BC2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C209A"/>
    <w:pPr>
      <w:spacing w:line="259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60CA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47D11"/>
    <w:rPr>
      <w:color w:val="0563C1" w:themeColor="hyperlink"/>
      <w:u w:val="single"/>
    </w:rPr>
  </w:style>
  <w:style w:type="paragraph" w:styleId="ListParagraph">
    <w:name w:val="List Paragraph"/>
    <w:aliases w:val="Subtitle Cover Page,igunore,Dot pt,No Spacing1,List Paragraph Char Char Char,Indicator Text,Numbered Para 1,List Paragraph1,Bullet 1,Bullet Points,MAIN CONTENT,List Paragraph2,OBC Bullet,List Paragraph11,List Paragraph12,F5 List Paragraph"/>
    <w:basedOn w:val="Normal"/>
    <w:link w:val="ListParagraphChar"/>
    <w:uiPriority w:val="1"/>
    <w:qFormat/>
    <w:rsid w:val="00D47D11"/>
    <w:pPr>
      <w:spacing w:after="200" w:line="276" w:lineRule="auto"/>
      <w:ind w:left="720"/>
    </w:pPr>
    <w:rPr>
      <w:rFonts w:ascii="Calibri" w:hAnsi="Calibri" w:cs="Calibri"/>
      <w:szCs w:val="22"/>
    </w:rPr>
  </w:style>
  <w:style w:type="paragraph" w:customStyle="1" w:styleId="PhilipLeeContractNumbering">
    <w:name w:val="Philip Lee Contract Numbering"/>
    <w:rsid w:val="00D47D11"/>
    <w:pPr>
      <w:numPr>
        <w:numId w:val="1"/>
      </w:numPr>
      <w:spacing w:after="0" w:line="240" w:lineRule="auto"/>
    </w:pPr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ListParagraphChar">
    <w:name w:val="List Paragraph Char"/>
    <w:aliases w:val="Subtitle Cover Page Char,igunore Char,Dot pt Char,No Spacing1 Char,List Paragraph Char Char Char Char,Indicator Text Char,Numbered Para 1 Char,List Paragraph1 Char,Bullet 1 Char,Bullet Points Char,MAIN CONTENT Char,OBC Bullet Char"/>
    <w:link w:val="ListParagraph"/>
    <w:uiPriority w:val="34"/>
    <w:locked/>
    <w:rsid w:val="00D47D11"/>
    <w:rPr>
      <w:rFonts w:ascii="Calibri" w:eastAsia="Times New Roman" w:hAnsi="Calibri" w:cs="Calibri"/>
    </w:rPr>
  </w:style>
  <w:style w:type="paragraph" w:customStyle="1" w:styleId="PRHeading1">
    <w:name w:val="PRHeading 1"/>
    <w:basedOn w:val="Normal"/>
    <w:qFormat/>
    <w:rsid w:val="007857A5"/>
    <w:pPr>
      <w:keepNext/>
      <w:pageBreakBefore/>
      <w:pBdr>
        <w:bottom w:val="single" w:sz="18" w:space="1" w:color="333399"/>
      </w:pBdr>
      <w:tabs>
        <w:tab w:val="left" w:pos="397"/>
        <w:tab w:val="left" w:pos="907"/>
        <w:tab w:val="left" w:pos="1134"/>
      </w:tabs>
      <w:spacing w:before="320" w:after="160"/>
      <w:jc w:val="both"/>
      <w:outlineLvl w:val="0"/>
    </w:pPr>
    <w:rPr>
      <w:rFonts w:ascii="Calibri" w:hAnsi="Calibri"/>
      <w:b/>
      <w:bCs/>
      <w:szCs w:val="32"/>
      <w:lang w:val="en-US"/>
    </w:rPr>
  </w:style>
  <w:style w:type="paragraph" w:customStyle="1" w:styleId="Default">
    <w:name w:val="Default"/>
    <w:rsid w:val="007857A5"/>
    <w:pPr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915E2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rsid w:val="009C33F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PLNum6">
    <w:name w:val="PL Num 6"/>
    <w:qFormat/>
    <w:rsid w:val="009C33F7"/>
    <w:pPr>
      <w:numPr>
        <w:ilvl w:val="5"/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 w:eastAsia="en-GB"/>
    </w:rPr>
  </w:style>
  <w:style w:type="paragraph" w:customStyle="1" w:styleId="PLNum2">
    <w:name w:val="PL Num 2"/>
    <w:qFormat/>
    <w:rsid w:val="009C33F7"/>
    <w:pPr>
      <w:numPr>
        <w:ilvl w:val="1"/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 w:eastAsia="en-GB"/>
    </w:rPr>
  </w:style>
  <w:style w:type="paragraph" w:customStyle="1" w:styleId="PLNum3">
    <w:name w:val="PL Num 3"/>
    <w:qFormat/>
    <w:rsid w:val="009C33F7"/>
    <w:pPr>
      <w:numPr>
        <w:ilvl w:val="2"/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 w:eastAsia="en-GB"/>
    </w:rPr>
  </w:style>
  <w:style w:type="paragraph" w:customStyle="1" w:styleId="PLNum4">
    <w:name w:val="PL Num 4"/>
    <w:qFormat/>
    <w:rsid w:val="009C33F7"/>
    <w:pPr>
      <w:numPr>
        <w:ilvl w:val="3"/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 w:eastAsia="en-GB"/>
    </w:rPr>
  </w:style>
  <w:style w:type="paragraph" w:customStyle="1" w:styleId="PLNum5">
    <w:name w:val="PL Num 5"/>
    <w:qFormat/>
    <w:rsid w:val="009C33F7"/>
    <w:pPr>
      <w:numPr>
        <w:ilvl w:val="4"/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val="en-GB" w:eastAsia="en-GB"/>
    </w:rPr>
  </w:style>
  <w:style w:type="paragraph" w:customStyle="1" w:styleId="PLNum1">
    <w:name w:val="PL Num 1"/>
    <w:qFormat/>
    <w:rsid w:val="009C33F7"/>
    <w:pPr>
      <w:numPr>
        <w:numId w:val="3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0"/>
      <w:szCs w:val="24"/>
      <w:lang w:val="en-GB" w:eastAsia="en-GB"/>
    </w:rPr>
  </w:style>
  <w:style w:type="character" w:styleId="CommentReference">
    <w:name w:val="annotation reference"/>
    <w:uiPriority w:val="99"/>
    <w:rsid w:val="004D32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22C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322C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4D322C"/>
    <w:pPr>
      <w:spacing w:line="240" w:lineRule="atLeast"/>
      <w:ind w:left="720" w:hanging="720"/>
      <w:jc w:val="both"/>
    </w:pPr>
    <w:rPr>
      <w:rFonts w:ascii="Times New Roman" w:hAnsi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D322C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63B7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97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F3FD0"/>
    <w:rPr>
      <w:color w:val="954F72" w:themeColor="followedHyperlink"/>
      <w:u w:val="single"/>
    </w:rPr>
  </w:style>
  <w:style w:type="character" w:styleId="BookTitle">
    <w:name w:val="Book Title"/>
    <w:basedOn w:val="DefaultParagraphFont"/>
    <w:uiPriority w:val="33"/>
    <w:qFormat/>
    <w:rsid w:val="00C32AC9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F02B02"/>
    <w:pPr>
      <w:spacing w:after="0" w:line="240" w:lineRule="auto"/>
    </w:pPr>
    <w:rPr>
      <w:rFonts w:eastAsia="Times New Roman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9CE"/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9C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GridTable5Dark-Accent1">
    <w:name w:val="Grid Table 5 Dark Accent 1"/>
    <w:basedOn w:val="TableNormal"/>
    <w:uiPriority w:val="50"/>
    <w:rsid w:val="001076F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6">
    <w:name w:val="Grid Table 5 Dark Accent 6"/>
    <w:basedOn w:val="TableNormal"/>
    <w:uiPriority w:val="50"/>
    <w:rsid w:val="001076F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2-Accent1">
    <w:name w:val="Grid Table 2 Accent 1"/>
    <w:basedOn w:val="TableNormal"/>
    <w:uiPriority w:val="47"/>
    <w:rsid w:val="001076F2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D6B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6BA1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6BA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2F0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F09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F09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8762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F3994"/>
    <w:pPr>
      <w:spacing w:after="100"/>
      <w:ind w:left="440"/>
    </w:pPr>
  </w:style>
  <w:style w:type="paragraph" w:customStyle="1" w:styleId="isselectedend">
    <w:name w:val="isselectedend"/>
    <w:basedOn w:val="Normal"/>
    <w:rsid w:val="00E06B0F"/>
    <w:pPr>
      <w:spacing w:before="100" w:beforeAutospacing="1" w:after="100" w:afterAutospacing="1"/>
    </w:pPr>
    <w:rPr>
      <w:rFonts w:ascii="Times New Roman" w:hAnsi="Times New Roman"/>
      <w:sz w:val="24"/>
      <w:lang w:eastAsia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C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C98"/>
    <w:rPr>
      <w:rFonts w:asciiTheme="majorHAnsi" w:eastAsiaTheme="majorEastAsia" w:hAnsiTheme="majorHAnsi" w:cstheme="majorBidi"/>
      <w:color w:val="2F5496" w:themeColor="accent1" w:themeShade="BF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B0C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0C98"/>
    <w:rPr>
      <w:rFonts w:eastAsia="Times New Roman" w:cs="Times New Roman"/>
      <w:szCs w:val="24"/>
    </w:rPr>
  </w:style>
  <w:style w:type="paragraph" w:customStyle="1" w:styleId="TableParagraph">
    <w:name w:val="Table Paragraph"/>
    <w:basedOn w:val="Normal"/>
    <w:uiPriority w:val="1"/>
    <w:qFormat/>
    <w:rsid w:val="002B0C98"/>
    <w:pPr>
      <w:widowControl w:val="0"/>
      <w:autoSpaceDE w:val="0"/>
      <w:autoSpaceDN w:val="0"/>
      <w:spacing w:before="32"/>
      <w:jc w:val="right"/>
    </w:pPr>
    <w:rPr>
      <w:rFonts w:ascii="Calibri" w:eastAsia="Calibri" w:hAnsi="Calibri" w:cs="Calibri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A05BC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47E550907F54BA413DAE02A4EF893" ma:contentTypeVersion="4" ma:contentTypeDescription="Create a new document." ma:contentTypeScope="" ma:versionID="592f2be654d62b1d5c52dc8b2dbc002b">
  <xsd:schema xmlns:xsd="http://www.w3.org/2001/XMLSchema" xmlns:xs="http://www.w3.org/2001/XMLSchema" xmlns:p="http://schemas.microsoft.com/office/2006/metadata/properties" xmlns:ns2="bf6580c8-139e-4d4d-a0ca-a2e876a6603c" targetNamespace="http://schemas.microsoft.com/office/2006/metadata/properties" ma:root="true" ma:fieldsID="a6ec64e5648e83fee1e3823d10e6d67a" ns2:_="">
    <xsd:import namespace="bf6580c8-139e-4d4d-a0ca-a2e876a66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580c8-139e-4d4d-a0ca-a2e876a66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98BD9-744E-4197-A50B-EAD326881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580c8-139e-4d4d-a0ca-a2e876a66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F882C-A870-4610-8B0A-B112BED7D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D806CD-574F-405D-8979-C2FB262C28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8A98CB-AD69-4D77-A239-24E8DE185C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1392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Heffernan</dc:creator>
  <cp:keywords/>
  <dc:description/>
  <cp:lastModifiedBy>Gordon Hughes</cp:lastModifiedBy>
  <cp:revision>3</cp:revision>
  <cp:lastPrinted>2023-03-14T11:43:00Z</cp:lastPrinted>
  <dcterms:created xsi:type="dcterms:W3CDTF">2026-06-09T11:04:00Z</dcterms:created>
  <dcterms:modified xsi:type="dcterms:W3CDTF">2026-06-09T11:06:00Z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0x010100E9847E550907F54BA413DAE02A4EF893</vt:lpwstr>
  </property>
</Properties>
</file>